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FE6AB" w14:textId="77777777" w:rsidR="002B265C" w:rsidRDefault="002B265C" w:rsidP="002B265C">
      <w:pPr>
        <w:pStyle w:val="Kop1"/>
      </w:pPr>
    </w:p>
    <w:p w14:paraId="01610C9C" w14:textId="77777777" w:rsidR="002B265C" w:rsidRDefault="002B265C" w:rsidP="002B265C">
      <w:pPr>
        <w:pStyle w:val="Kop1"/>
      </w:pPr>
      <w:r>
        <w:tab/>
      </w:r>
    </w:p>
    <w:p w14:paraId="032D7206" w14:textId="77777777" w:rsidR="002B265C" w:rsidRDefault="002B265C" w:rsidP="002B265C">
      <w:pPr>
        <w:pStyle w:val="Kop1"/>
      </w:pPr>
    </w:p>
    <w:p w14:paraId="017C1040" w14:textId="77777777" w:rsidR="002B265C" w:rsidRDefault="002B265C" w:rsidP="002B265C">
      <w:pPr>
        <w:pStyle w:val="Plattetekst"/>
        <w:spacing w:line="276" w:lineRule="auto"/>
        <w:jc w:val="center"/>
        <w:rPr>
          <w:rFonts w:ascii="Arial" w:hAnsi="Arial" w:cs="Arial"/>
          <w:b/>
          <w:sz w:val="72"/>
          <w:szCs w:val="72"/>
        </w:rPr>
      </w:pPr>
    </w:p>
    <w:p w14:paraId="0F880B7B" w14:textId="77777777" w:rsidR="002B265C" w:rsidRDefault="002B265C" w:rsidP="002B265C">
      <w:pPr>
        <w:pStyle w:val="Plattetekst"/>
        <w:spacing w:line="276" w:lineRule="auto"/>
        <w:jc w:val="center"/>
        <w:rPr>
          <w:rFonts w:ascii="Arial" w:hAnsi="Arial" w:cs="Arial"/>
          <w:b/>
          <w:sz w:val="72"/>
          <w:szCs w:val="72"/>
        </w:rPr>
      </w:pPr>
    </w:p>
    <w:p w14:paraId="712D1690" w14:textId="77777777" w:rsidR="002B265C" w:rsidRDefault="002B265C" w:rsidP="002B265C">
      <w:pPr>
        <w:pStyle w:val="Plattetekst"/>
        <w:spacing w:line="276" w:lineRule="auto"/>
        <w:jc w:val="center"/>
        <w:rPr>
          <w:rFonts w:ascii="Arial" w:hAnsi="Arial" w:cs="Arial"/>
          <w:b/>
          <w:sz w:val="72"/>
          <w:szCs w:val="72"/>
        </w:rPr>
      </w:pPr>
    </w:p>
    <w:p w14:paraId="69C7865B" w14:textId="77777777" w:rsidR="002B265C" w:rsidRDefault="002B265C" w:rsidP="002B265C">
      <w:pPr>
        <w:pStyle w:val="Plattetekst"/>
        <w:spacing w:line="276" w:lineRule="auto"/>
        <w:jc w:val="center"/>
        <w:rPr>
          <w:rFonts w:ascii="Arial" w:hAnsi="Arial" w:cs="Arial"/>
          <w:b/>
          <w:sz w:val="72"/>
          <w:szCs w:val="72"/>
        </w:rPr>
      </w:pPr>
    </w:p>
    <w:p w14:paraId="267A40A1" w14:textId="77777777" w:rsidR="002B265C" w:rsidRPr="00ED1C07" w:rsidRDefault="002B265C" w:rsidP="002B265C">
      <w:pPr>
        <w:pStyle w:val="Plattetekst"/>
        <w:spacing w:line="276" w:lineRule="auto"/>
        <w:jc w:val="center"/>
        <w:rPr>
          <w:rFonts w:cs="Arial"/>
          <w:b/>
          <w:color w:val="4BACC6"/>
          <w:sz w:val="56"/>
          <w:szCs w:val="72"/>
        </w:rPr>
      </w:pPr>
      <w:r w:rsidRPr="00ED1C07">
        <w:rPr>
          <w:rFonts w:cs="Arial"/>
          <w:b/>
          <w:color w:val="4BACC6"/>
          <w:sz w:val="56"/>
          <w:szCs w:val="72"/>
        </w:rPr>
        <w:t>REGIO UTRECHT WEST</w:t>
      </w:r>
    </w:p>
    <w:p w14:paraId="3B0E25B9" w14:textId="34ADED06" w:rsidR="002B265C" w:rsidRDefault="000868A8" w:rsidP="002B265C">
      <w:pPr>
        <w:pStyle w:val="Plattetekst"/>
        <w:spacing w:line="276" w:lineRule="auto"/>
        <w:jc w:val="center"/>
        <w:rPr>
          <w:rFonts w:cs="Arial"/>
          <w:b/>
          <w:color w:val="144A7D"/>
          <w:sz w:val="56"/>
          <w:szCs w:val="72"/>
        </w:rPr>
      </w:pPr>
      <w:r>
        <w:rPr>
          <w:rFonts w:cs="Arial"/>
          <w:b/>
          <w:color w:val="144A7D"/>
          <w:sz w:val="56"/>
          <w:szCs w:val="72"/>
        </w:rPr>
        <w:t xml:space="preserve">POVO-procedure </w:t>
      </w:r>
      <w:r w:rsidR="008A3673">
        <w:rPr>
          <w:rFonts w:cs="Arial"/>
          <w:b/>
          <w:color w:val="144A7D"/>
          <w:sz w:val="56"/>
          <w:szCs w:val="72"/>
        </w:rPr>
        <w:t>2018-2019</w:t>
      </w:r>
      <w:r w:rsidR="002B265C">
        <w:rPr>
          <w:rFonts w:cs="Arial"/>
          <w:b/>
          <w:color w:val="144A7D"/>
          <w:sz w:val="56"/>
          <w:szCs w:val="72"/>
        </w:rPr>
        <w:br/>
      </w:r>
    </w:p>
    <w:p w14:paraId="28C9FDC1" w14:textId="77777777" w:rsidR="002B265C" w:rsidRDefault="002B265C" w:rsidP="002B2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cs="Arial"/>
          <w:b/>
          <w:color w:val="5EAEC1"/>
          <w:sz w:val="36"/>
          <w:szCs w:val="36"/>
        </w:rPr>
      </w:pPr>
      <w:r>
        <w:rPr>
          <w:rFonts w:cs="Arial"/>
          <w:b/>
          <w:color w:val="5EAEC1"/>
          <w:sz w:val="36"/>
          <w:szCs w:val="36"/>
        </w:rPr>
        <w:t>Afspraken over de overstap van leerlingen van primair onderwijs naar regulier voortgezet onderwijs</w:t>
      </w:r>
    </w:p>
    <w:p w14:paraId="68189CE4" w14:textId="77777777" w:rsidR="002B265C" w:rsidRDefault="002B265C" w:rsidP="002B2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cs="Arial"/>
          <w:color w:val="5EAEC1"/>
          <w:sz w:val="28"/>
          <w:szCs w:val="28"/>
        </w:rPr>
      </w:pPr>
    </w:p>
    <w:p w14:paraId="1347D77C" w14:textId="77777777" w:rsidR="002B265C" w:rsidRDefault="002B265C" w:rsidP="002B2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cs="Arial"/>
          <w:color w:val="5EAEC1"/>
          <w:sz w:val="28"/>
          <w:szCs w:val="28"/>
        </w:rPr>
      </w:pPr>
      <w:r>
        <w:rPr>
          <w:rFonts w:cs="Arial"/>
          <w:color w:val="5EAEC1"/>
          <w:sz w:val="28"/>
          <w:szCs w:val="28"/>
        </w:rPr>
        <w:t xml:space="preserve">bestemd voor basisscholen in de regio </w:t>
      </w:r>
    </w:p>
    <w:p w14:paraId="46225ECD" w14:textId="77777777" w:rsidR="002B265C" w:rsidRDefault="002B265C" w:rsidP="002B2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pPr>
      <w:r>
        <w:rPr>
          <w:rFonts w:cs="Arial"/>
          <w:color w:val="5EAEC1"/>
          <w:sz w:val="28"/>
          <w:szCs w:val="28"/>
        </w:rPr>
        <w:t>van het Samenwerkingsverband VO Regio Utrecht West</w:t>
      </w:r>
    </w:p>
    <w:p w14:paraId="2F9BC580" w14:textId="77777777" w:rsidR="002B265C" w:rsidRDefault="002B265C" w:rsidP="002B265C">
      <w:pPr>
        <w:rPr>
          <w:rStyle w:val="DuidelijkcitaatChar"/>
          <w:bCs/>
          <w:i w:val="0"/>
          <w:color w:val="339966"/>
          <w:sz w:val="28"/>
        </w:rPr>
      </w:pPr>
    </w:p>
    <w:p w14:paraId="05F48FFA" w14:textId="77777777" w:rsidR="002B265C" w:rsidRDefault="002B265C" w:rsidP="002B265C"/>
    <w:p w14:paraId="12442072" w14:textId="77777777" w:rsidR="002B265C" w:rsidRDefault="002B265C" w:rsidP="002B265C"/>
    <w:p w14:paraId="5A9D78D9" w14:textId="77777777" w:rsidR="002B265C" w:rsidRDefault="002B265C" w:rsidP="002B265C"/>
    <w:p w14:paraId="663208F4" w14:textId="77777777" w:rsidR="002B265C" w:rsidRDefault="002B265C" w:rsidP="002B265C">
      <w:pPr>
        <w:rPr>
          <w:rStyle w:val="DuidelijkcitaatChar"/>
          <w:bCs/>
          <w:i w:val="0"/>
          <w:color w:val="BAD648"/>
          <w:sz w:val="28"/>
        </w:rPr>
      </w:pPr>
    </w:p>
    <w:p w14:paraId="288E569A" w14:textId="77777777" w:rsidR="002B265C" w:rsidRPr="00ED1C07" w:rsidRDefault="002B265C" w:rsidP="002B265C">
      <w:pPr>
        <w:pStyle w:val="Kopvaninhoudsopgave"/>
        <w:rPr>
          <w:rFonts w:ascii="Calibri" w:hAnsi="Calibri"/>
        </w:rPr>
      </w:pPr>
      <w:r w:rsidRPr="00ED1C07">
        <w:rPr>
          <w:rFonts w:ascii="Calibri" w:hAnsi="Calibri"/>
        </w:rPr>
        <w:lastRenderedPageBreak/>
        <w:t>Inhoud</w:t>
      </w:r>
    </w:p>
    <w:p w14:paraId="5DDC8E40" w14:textId="77777777" w:rsidR="000E469B" w:rsidRDefault="003F17C3">
      <w:pPr>
        <w:pStyle w:val="Inhopg1"/>
        <w:tabs>
          <w:tab w:val="right" w:leader="dot" w:pos="9062"/>
        </w:tabs>
        <w:rPr>
          <w:rFonts w:eastAsiaTheme="minorEastAsia" w:cstheme="minorBidi"/>
          <w:b w:val="0"/>
          <w:bCs w:val="0"/>
        </w:rPr>
      </w:pPr>
      <w:r>
        <w:fldChar w:fldCharType="begin"/>
      </w:r>
      <w:r>
        <w:instrText xml:space="preserve"> TOC \o "1-3" </w:instrText>
      </w:r>
      <w:r>
        <w:fldChar w:fldCharType="separate"/>
      </w:r>
      <w:r w:rsidR="000E469B">
        <w:t>1. POVO-procedure 2018-2019</w:t>
      </w:r>
      <w:r w:rsidR="000E469B">
        <w:tab/>
      </w:r>
      <w:r w:rsidR="000E469B">
        <w:fldChar w:fldCharType="begin"/>
      </w:r>
      <w:r w:rsidR="000E469B">
        <w:instrText xml:space="preserve"> PAGEREF _Toc518907947 \h </w:instrText>
      </w:r>
      <w:r w:rsidR="000E469B">
        <w:fldChar w:fldCharType="separate"/>
      </w:r>
      <w:r w:rsidR="000E469B">
        <w:t>4</w:t>
      </w:r>
      <w:r w:rsidR="000E469B">
        <w:fldChar w:fldCharType="end"/>
      </w:r>
    </w:p>
    <w:p w14:paraId="714A2189" w14:textId="77777777" w:rsidR="000E469B" w:rsidRDefault="000E469B">
      <w:pPr>
        <w:pStyle w:val="Inhopg2"/>
        <w:tabs>
          <w:tab w:val="right" w:leader="dot" w:pos="9062"/>
        </w:tabs>
        <w:rPr>
          <w:rFonts w:eastAsiaTheme="minorEastAsia" w:cstheme="minorBidi"/>
          <w:b w:val="0"/>
          <w:bCs w:val="0"/>
          <w:sz w:val="24"/>
          <w:szCs w:val="24"/>
        </w:rPr>
      </w:pPr>
      <w:r>
        <w:t>1.1 Organisatiestructuur van POVO</w:t>
      </w:r>
      <w:r>
        <w:tab/>
      </w:r>
      <w:r>
        <w:fldChar w:fldCharType="begin"/>
      </w:r>
      <w:r>
        <w:instrText xml:space="preserve"> PAGEREF _Toc518907948 \h </w:instrText>
      </w:r>
      <w:r>
        <w:fldChar w:fldCharType="separate"/>
      </w:r>
      <w:r>
        <w:t>4</w:t>
      </w:r>
      <w:r>
        <w:fldChar w:fldCharType="end"/>
      </w:r>
    </w:p>
    <w:p w14:paraId="43F58160" w14:textId="77777777" w:rsidR="000E469B" w:rsidRDefault="000E469B">
      <w:pPr>
        <w:pStyle w:val="Inhopg2"/>
        <w:tabs>
          <w:tab w:val="right" w:leader="dot" w:pos="9062"/>
        </w:tabs>
        <w:rPr>
          <w:rFonts w:eastAsiaTheme="minorEastAsia" w:cstheme="minorBidi"/>
          <w:b w:val="0"/>
          <w:bCs w:val="0"/>
          <w:sz w:val="24"/>
          <w:szCs w:val="24"/>
        </w:rPr>
      </w:pPr>
      <w:r>
        <w:t>1.2 Digitale overdracht via Onderwijs Transparant</w:t>
      </w:r>
      <w:r>
        <w:tab/>
      </w:r>
      <w:r>
        <w:fldChar w:fldCharType="begin"/>
      </w:r>
      <w:r>
        <w:instrText xml:space="preserve"> PAGEREF _Toc518907949 \h </w:instrText>
      </w:r>
      <w:r>
        <w:fldChar w:fldCharType="separate"/>
      </w:r>
      <w:r>
        <w:t>4</w:t>
      </w:r>
      <w:r>
        <w:fldChar w:fldCharType="end"/>
      </w:r>
    </w:p>
    <w:p w14:paraId="3C711C69" w14:textId="77777777" w:rsidR="000E469B" w:rsidRDefault="000E469B">
      <w:pPr>
        <w:pStyle w:val="Inhopg2"/>
        <w:tabs>
          <w:tab w:val="right" w:leader="dot" w:pos="9062"/>
        </w:tabs>
        <w:rPr>
          <w:rFonts w:eastAsiaTheme="minorEastAsia" w:cstheme="minorBidi"/>
          <w:b w:val="0"/>
          <w:bCs w:val="0"/>
          <w:sz w:val="24"/>
          <w:szCs w:val="24"/>
        </w:rPr>
      </w:pPr>
      <w:r>
        <w:t>1.3 Wijzigingen in de nieuwe POVO-procedure</w:t>
      </w:r>
      <w:r>
        <w:tab/>
      </w:r>
      <w:r>
        <w:fldChar w:fldCharType="begin"/>
      </w:r>
      <w:r>
        <w:instrText xml:space="preserve"> PAGEREF _Toc518907950 \h </w:instrText>
      </w:r>
      <w:r>
        <w:fldChar w:fldCharType="separate"/>
      </w:r>
      <w:r>
        <w:t>5</w:t>
      </w:r>
      <w:r>
        <w:fldChar w:fldCharType="end"/>
      </w:r>
    </w:p>
    <w:p w14:paraId="5A5BCE7F" w14:textId="77777777" w:rsidR="000E469B" w:rsidRDefault="000E469B">
      <w:pPr>
        <w:pStyle w:val="Inhopg1"/>
        <w:tabs>
          <w:tab w:val="right" w:leader="dot" w:pos="9062"/>
        </w:tabs>
        <w:rPr>
          <w:rFonts w:eastAsiaTheme="minorEastAsia" w:cstheme="minorBidi"/>
          <w:b w:val="0"/>
          <w:bCs w:val="0"/>
        </w:rPr>
      </w:pPr>
      <w:r>
        <w:t>2. Afspraken POVO-procedure 2018-2019</w:t>
      </w:r>
      <w:r>
        <w:tab/>
      </w:r>
      <w:r>
        <w:fldChar w:fldCharType="begin"/>
      </w:r>
      <w:r>
        <w:instrText xml:space="preserve"> PAGEREF _Toc518907951 \h </w:instrText>
      </w:r>
      <w:r>
        <w:fldChar w:fldCharType="separate"/>
      </w:r>
      <w:r>
        <w:t>6</w:t>
      </w:r>
      <w:r>
        <w:fldChar w:fldCharType="end"/>
      </w:r>
    </w:p>
    <w:p w14:paraId="0F0DBCA0" w14:textId="77777777" w:rsidR="000E469B" w:rsidRDefault="000E469B">
      <w:pPr>
        <w:pStyle w:val="Inhopg2"/>
        <w:tabs>
          <w:tab w:val="right" w:leader="dot" w:pos="9062"/>
        </w:tabs>
        <w:rPr>
          <w:rFonts w:eastAsiaTheme="minorEastAsia" w:cstheme="minorBidi"/>
          <w:b w:val="0"/>
          <w:bCs w:val="0"/>
          <w:sz w:val="24"/>
          <w:szCs w:val="24"/>
        </w:rPr>
      </w:pPr>
      <w:r>
        <w:t>2.1 Voor welke leerlingen gelden de afspraken van de POVO-procedure?</w:t>
      </w:r>
      <w:r>
        <w:tab/>
      </w:r>
      <w:r>
        <w:fldChar w:fldCharType="begin"/>
      </w:r>
      <w:r>
        <w:instrText xml:space="preserve"> PAGEREF _Toc518907952 \h </w:instrText>
      </w:r>
      <w:r>
        <w:fldChar w:fldCharType="separate"/>
      </w:r>
      <w:r>
        <w:t>6</w:t>
      </w:r>
      <w:r>
        <w:fldChar w:fldCharType="end"/>
      </w:r>
    </w:p>
    <w:p w14:paraId="1D09FB7A" w14:textId="77777777" w:rsidR="000E469B" w:rsidRDefault="000E469B">
      <w:pPr>
        <w:pStyle w:val="Inhopg2"/>
        <w:tabs>
          <w:tab w:val="right" w:leader="dot" w:pos="9062"/>
        </w:tabs>
        <w:rPr>
          <w:rFonts w:eastAsiaTheme="minorEastAsia" w:cstheme="minorBidi"/>
          <w:b w:val="0"/>
          <w:bCs w:val="0"/>
          <w:sz w:val="24"/>
          <w:szCs w:val="24"/>
        </w:rPr>
      </w:pPr>
      <w:r>
        <w:t>2.2 Aanmelden en uiterste data</w:t>
      </w:r>
      <w:r>
        <w:tab/>
      </w:r>
      <w:r>
        <w:fldChar w:fldCharType="begin"/>
      </w:r>
      <w:r>
        <w:instrText xml:space="preserve"> PAGEREF _Toc518907953 \h </w:instrText>
      </w:r>
      <w:r>
        <w:fldChar w:fldCharType="separate"/>
      </w:r>
      <w:r>
        <w:t>6</w:t>
      </w:r>
      <w:r>
        <w:fldChar w:fldCharType="end"/>
      </w:r>
    </w:p>
    <w:p w14:paraId="23013763" w14:textId="77777777" w:rsidR="000E469B" w:rsidRDefault="000E469B">
      <w:pPr>
        <w:pStyle w:val="Inhopg3"/>
        <w:tabs>
          <w:tab w:val="right" w:leader="dot" w:pos="9062"/>
        </w:tabs>
        <w:rPr>
          <w:rFonts w:eastAsiaTheme="minorEastAsia" w:cstheme="minorBidi"/>
          <w:sz w:val="24"/>
          <w:szCs w:val="24"/>
        </w:rPr>
      </w:pPr>
      <w:r>
        <w:t>2.2.1 Uiterste aanmelddatum</w:t>
      </w:r>
      <w:r>
        <w:tab/>
      </w:r>
      <w:r>
        <w:fldChar w:fldCharType="begin"/>
      </w:r>
      <w:r>
        <w:instrText xml:space="preserve"> PAGEREF _Toc518907954 \h </w:instrText>
      </w:r>
      <w:r>
        <w:fldChar w:fldCharType="separate"/>
      </w:r>
      <w:r>
        <w:t>6</w:t>
      </w:r>
      <w:r>
        <w:fldChar w:fldCharType="end"/>
      </w:r>
    </w:p>
    <w:p w14:paraId="00B6900F" w14:textId="77777777" w:rsidR="000E469B" w:rsidRDefault="000E469B">
      <w:pPr>
        <w:pStyle w:val="Inhopg3"/>
        <w:tabs>
          <w:tab w:val="right" w:leader="dot" w:pos="9062"/>
        </w:tabs>
        <w:rPr>
          <w:rFonts w:eastAsiaTheme="minorEastAsia" w:cstheme="minorBidi"/>
          <w:sz w:val="24"/>
          <w:szCs w:val="24"/>
        </w:rPr>
      </w:pPr>
      <w:r>
        <w:t>2.2.2 Aanmelden meerdere scholen</w:t>
      </w:r>
      <w:r>
        <w:tab/>
      </w:r>
      <w:r>
        <w:fldChar w:fldCharType="begin"/>
      </w:r>
      <w:r>
        <w:instrText xml:space="preserve"> PAGEREF _Toc518907955 \h </w:instrText>
      </w:r>
      <w:r>
        <w:fldChar w:fldCharType="separate"/>
      </w:r>
      <w:r>
        <w:t>6</w:t>
      </w:r>
      <w:r>
        <w:fldChar w:fldCharType="end"/>
      </w:r>
    </w:p>
    <w:p w14:paraId="76C140AD" w14:textId="77777777" w:rsidR="000E469B" w:rsidRDefault="000E469B">
      <w:pPr>
        <w:pStyle w:val="Inhopg3"/>
        <w:tabs>
          <w:tab w:val="right" w:leader="dot" w:pos="9062"/>
        </w:tabs>
        <w:rPr>
          <w:rFonts w:eastAsiaTheme="minorEastAsia" w:cstheme="minorBidi"/>
          <w:sz w:val="24"/>
          <w:szCs w:val="24"/>
        </w:rPr>
      </w:pPr>
      <w:r>
        <w:t>2.2.3 Toelatings- en plaatsingsbesluit</w:t>
      </w:r>
      <w:r>
        <w:tab/>
      </w:r>
      <w:r>
        <w:fldChar w:fldCharType="begin"/>
      </w:r>
      <w:r>
        <w:instrText xml:space="preserve"> PAGEREF _Toc518907956 \h </w:instrText>
      </w:r>
      <w:r>
        <w:fldChar w:fldCharType="separate"/>
      </w:r>
      <w:r>
        <w:t>7</w:t>
      </w:r>
      <w:r>
        <w:fldChar w:fldCharType="end"/>
      </w:r>
    </w:p>
    <w:p w14:paraId="6EDB13A6" w14:textId="77777777" w:rsidR="000E469B" w:rsidRDefault="000E469B">
      <w:pPr>
        <w:pStyle w:val="Inhopg3"/>
        <w:tabs>
          <w:tab w:val="right" w:leader="dot" w:pos="9062"/>
        </w:tabs>
        <w:rPr>
          <w:rFonts w:eastAsiaTheme="minorEastAsia" w:cstheme="minorBidi"/>
          <w:sz w:val="24"/>
          <w:szCs w:val="24"/>
        </w:rPr>
      </w:pPr>
      <w:r>
        <w:t>2.2.4 Vooraanmelddatum LWOO-leerlingen:</w:t>
      </w:r>
      <w:r>
        <w:tab/>
      </w:r>
      <w:r>
        <w:fldChar w:fldCharType="begin"/>
      </w:r>
      <w:r>
        <w:instrText xml:space="preserve"> PAGEREF _Toc518907957 \h </w:instrText>
      </w:r>
      <w:r>
        <w:fldChar w:fldCharType="separate"/>
      </w:r>
      <w:r>
        <w:t>7</w:t>
      </w:r>
      <w:r>
        <w:fldChar w:fldCharType="end"/>
      </w:r>
    </w:p>
    <w:p w14:paraId="658DB4C6" w14:textId="77777777" w:rsidR="000E469B" w:rsidRDefault="000E469B">
      <w:pPr>
        <w:pStyle w:val="Inhopg3"/>
        <w:tabs>
          <w:tab w:val="right" w:leader="dot" w:pos="9062"/>
        </w:tabs>
        <w:rPr>
          <w:rFonts w:eastAsiaTheme="minorEastAsia" w:cstheme="minorBidi"/>
          <w:sz w:val="24"/>
          <w:szCs w:val="24"/>
        </w:rPr>
      </w:pPr>
      <w:r>
        <w:t>2.2.5 Vooraanmelddatum PRO-leerlingen:</w:t>
      </w:r>
      <w:r>
        <w:tab/>
      </w:r>
      <w:r>
        <w:fldChar w:fldCharType="begin"/>
      </w:r>
      <w:r>
        <w:instrText xml:space="preserve"> PAGEREF _Toc518907958 \h </w:instrText>
      </w:r>
      <w:r>
        <w:fldChar w:fldCharType="separate"/>
      </w:r>
      <w:r>
        <w:t>8</w:t>
      </w:r>
      <w:r>
        <w:fldChar w:fldCharType="end"/>
      </w:r>
    </w:p>
    <w:p w14:paraId="085CF84F" w14:textId="77777777" w:rsidR="000E469B" w:rsidRDefault="000E469B">
      <w:pPr>
        <w:pStyle w:val="Inhopg2"/>
        <w:tabs>
          <w:tab w:val="right" w:leader="dot" w:pos="9062"/>
        </w:tabs>
        <w:rPr>
          <w:rFonts w:eastAsiaTheme="minorEastAsia" w:cstheme="minorBidi"/>
          <w:b w:val="0"/>
          <w:bCs w:val="0"/>
          <w:sz w:val="24"/>
          <w:szCs w:val="24"/>
        </w:rPr>
      </w:pPr>
      <w:r>
        <w:t>2.3 Het basisschooladvies</w:t>
      </w:r>
      <w:r>
        <w:tab/>
      </w:r>
      <w:r>
        <w:fldChar w:fldCharType="begin"/>
      </w:r>
      <w:r>
        <w:instrText xml:space="preserve"> PAGEREF _Toc518907959 \h </w:instrText>
      </w:r>
      <w:r>
        <w:fldChar w:fldCharType="separate"/>
      </w:r>
      <w:r>
        <w:t>8</w:t>
      </w:r>
      <w:r>
        <w:fldChar w:fldCharType="end"/>
      </w:r>
    </w:p>
    <w:p w14:paraId="71AEA325" w14:textId="77777777" w:rsidR="000E469B" w:rsidRDefault="000E469B">
      <w:pPr>
        <w:pStyle w:val="Inhopg3"/>
        <w:tabs>
          <w:tab w:val="right" w:leader="dot" w:pos="9062"/>
        </w:tabs>
        <w:rPr>
          <w:rFonts w:eastAsiaTheme="minorEastAsia" w:cstheme="minorBidi"/>
          <w:sz w:val="24"/>
          <w:szCs w:val="24"/>
        </w:rPr>
      </w:pPr>
      <w:r>
        <w:t>2.3.1 Totstandkoming van het advies</w:t>
      </w:r>
      <w:r>
        <w:tab/>
      </w:r>
      <w:r>
        <w:fldChar w:fldCharType="begin"/>
      </w:r>
      <w:r>
        <w:instrText xml:space="preserve"> PAGEREF _Toc518907960 \h </w:instrText>
      </w:r>
      <w:r>
        <w:fldChar w:fldCharType="separate"/>
      </w:r>
      <w:r>
        <w:t>8</w:t>
      </w:r>
      <w:r>
        <w:fldChar w:fldCharType="end"/>
      </w:r>
    </w:p>
    <w:p w14:paraId="53B5C856" w14:textId="77777777" w:rsidR="000E469B" w:rsidRDefault="000E469B">
      <w:pPr>
        <w:pStyle w:val="Inhopg3"/>
        <w:tabs>
          <w:tab w:val="right" w:leader="dot" w:pos="9062"/>
        </w:tabs>
        <w:rPr>
          <w:rFonts w:eastAsiaTheme="minorEastAsia" w:cstheme="minorBidi"/>
          <w:sz w:val="24"/>
          <w:szCs w:val="24"/>
        </w:rPr>
      </w:pPr>
      <w:r>
        <w:t>2.3.2 Toetsgegevens</w:t>
      </w:r>
      <w:r>
        <w:tab/>
      </w:r>
      <w:r>
        <w:fldChar w:fldCharType="begin"/>
      </w:r>
      <w:r>
        <w:instrText xml:space="preserve"> PAGEREF _Toc518907961 \h </w:instrText>
      </w:r>
      <w:r>
        <w:fldChar w:fldCharType="separate"/>
      </w:r>
      <w:r>
        <w:t>8</w:t>
      </w:r>
      <w:r>
        <w:fldChar w:fldCharType="end"/>
      </w:r>
    </w:p>
    <w:p w14:paraId="7FD37BDB" w14:textId="77777777" w:rsidR="000E469B" w:rsidRDefault="000E469B">
      <w:pPr>
        <w:pStyle w:val="Inhopg3"/>
        <w:tabs>
          <w:tab w:val="right" w:leader="dot" w:pos="9062"/>
        </w:tabs>
        <w:rPr>
          <w:rFonts w:eastAsiaTheme="minorEastAsia" w:cstheme="minorBidi"/>
          <w:sz w:val="24"/>
          <w:szCs w:val="24"/>
        </w:rPr>
      </w:pPr>
      <w:r>
        <w:t>2.3.3 Kindkenmerken</w:t>
      </w:r>
      <w:r>
        <w:tab/>
      </w:r>
      <w:r>
        <w:fldChar w:fldCharType="begin"/>
      </w:r>
      <w:r>
        <w:instrText xml:space="preserve"> PAGEREF _Toc518907962 \h </w:instrText>
      </w:r>
      <w:r>
        <w:fldChar w:fldCharType="separate"/>
      </w:r>
      <w:r>
        <w:t>8</w:t>
      </w:r>
      <w:r>
        <w:fldChar w:fldCharType="end"/>
      </w:r>
    </w:p>
    <w:p w14:paraId="6F4380FC" w14:textId="77777777" w:rsidR="000E469B" w:rsidRDefault="000E469B">
      <w:pPr>
        <w:pStyle w:val="Inhopg3"/>
        <w:tabs>
          <w:tab w:val="right" w:leader="dot" w:pos="9062"/>
        </w:tabs>
        <w:rPr>
          <w:rFonts w:eastAsiaTheme="minorEastAsia" w:cstheme="minorBidi"/>
          <w:sz w:val="24"/>
          <w:szCs w:val="24"/>
        </w:rPr>
      </w:pPr>
      <w:r>
        <w:t>2.3.4 Enkelvoudig advies / dubbele adviezen</w:t>
      </w:r>
      <w:r>
        <w:tab/>
      </w:r>
      <w:r>
        <w:fldChar w:fldCharType="begin"/>
      </w:r>
      <w:r>
        <w:instrText xml:space="preserve"> PAGEREF _Toc518907963 \h </w:instrText>
      </w:r>
      <w:r>
        <w:fldChar w:fldCharType="separate"/>
      </w:r>
      <w:r>
        <w:t>9</w:t>
      </w:r>
      <w:r>
        <w:fldChar w:fldCharType="end"/>
      </w:r>
    </w:p>
    <w:p w14:paraId="0BB82A47" w14:textId="77777777" w:rsidR="000E469B" w:rsidRDefault="000E469B">
      <w:pPr>
        <w:pStyle w:val="Inhopg3"/>
        <w:tabs>
          <w:tab w:val="right" w:leader="dot" w:pos="9062"/>
        </w:tabs>
        <w:rPr>
          <w:rFonts w:eastAsiaTheme="minorEastAsia" w:cstheme="minorBidi"/>
          <w:sz w:val="24"/>
          <w:szCs w:val="24"/>
        </w:rPr>
      </w:pPr>
      <w:r>
        <w:t>2.3.5 Consultatie over het advies</w:t>
      </w:r>
      <w:r>
        <w:tab/>
      </w:r>
      <w:r>
        <w:fldChar w:fldCharType="begin"/>
      </w:r>
      <w:r>
        <w:instrText xml:space="preserve"> PAGEREF _Toc518907964 \h </w:instrText>
      </w:r>
      <w:r>
        <w:fldChar w:fldCharType="separate"/>
      </w:r>
      <w:r>
        <w:t>9</w:t>
      </w:r>
      <w:r>
        <w:fldChar w:fldCharType="end"/>
      </w:r>
    </w:p>
    <w:p w14:paraId="333A9A78" w14:textId="77777777" w:rsidR="000E469B" w:rsidRDefault="000E469B">
      <w:pPr>
        <w:pStyle w:val="Inhopg3"/>
        <w:tabs>
          <w:tab w:val="right" w:leader="dot" w:pos="9062"/>
        </w:tabs>
        <w:rPr>
          <w:rFonts w:eastAsiaTheme="minorEastAsia" w:cstheme="minorBidi"/>
          <w:sz w:val="24"/>
          <w:szCs w:val="24"/>
        </w:rPr>
      </w:pPr>
      <w:r>
        <w:t>2.3.6 De rol van de centrale Eindtoets</w:t>
      </w:r>
      <w:r>
        <w:tab/>
      </w:r>
      <w:r>
        <w:fldChar w:fldCharType="begin"/>
      </w:r>
      <w:r>
        <w:instrText xml:space="preserve"> PAGEREF _Toc518907965 \h </w:instrText>
      </w:r>
      <w:r>
        <w:fldChar w:fldCharType="separate"/>
      </w:r>
      <w:r>
        <w:t>10</w:t>
      </w:r>
      <w:r>
        <w:fldChar w:fldCharType="end"/>
      </w:r>
    </w:p>
    <w:p w14:paraId="6A44BBAB" w14:textId="77777777" w:rsidR="000E469B" w:rsidRDefault="000E469B">
      <w:pPr>
        <w:pStyle w:val="Inhopg2"/>
        <w:tabs>
          <w:tab w:val="right" w:leader="dot" w:pos="9062"/>
        </w:tabs>
        <w:rPr>
          <w:rFonts w:eastAsiaTheme="minorEastAsia" w:cstheme="minorBidi"/>
          <w:b w:val="0"/>
          <w:bCs w:val="0"/>
          <w:sz w:val="24"/>
          <w:szCs w:val="24"/>
        </w:rPr>
      </w:pPr>
      <w:r>
        <w:t>2.4 Toelating op het VO en warme overdracht</w:t>
      </w:r>
      <w:r>
        <w:tab/>
      </w:r>
      <w:r>
        <w:fldChar w:fldCharType="begin"/>
      </w:r>
      <w:r>
        <w:instrText xml:space="preserve"> PAGEREF _Toc518907966 \h </w:instrText>
      </w:r>
      <w:r>
        <w:fldChar w:fldCharType="separate"/>
      </w:r>
      <w:r>
        <w:t>10</w:t>
      </w:r>
      <w:r>
        <w:fldChar w:fldCharType="end"/>
      </w:r>
    </w:p>
    <w:p w14:paraId="69E0734C" w14:textId="77777777" w:rsidR="000E469B" w:rsidRDefault="000E469B">
      <w:pPr>
        <w:pStyle w:val="Inhopg3"/>
        <w:tabs>
          <w:tab w:val="right" w:leader="dot" w:pos="9062"/>
        </w:tabs>
        <w:rPr>
          <w:rFonts w:eastAsiaTheme="minorEastAsia" w:cstheme="minorBidi"/>
          <w:sz w:val="24"/>
          <w:szCs w:val="24"/>
        </w:rPr>
      </w:pPr>
      <w:r>
        <w:t>2.4.1 Toelating</w:t>
      </w:r>
      <w:r>
        <w:tab/>
      </w:r>
      <w:r>
        <w:fldChar w:fldCharType="begin"/>
      </w:r>
      <w:r>
        <w:instrText xml:space="preserve"> PAGEREF _Toc518907967 \h </w:instrText>
      </w:r>
      <w:r>
        <w:fldChar w:fldCharType="separate"/>
      </w:r>
      <w:r>
        <w:t>10</w:t>
      </w:r>
      <w:r>
        <w:fldChar w:fldCharType="end"/>
      </w:r>
    </w:p>
    <w:p w14:paraId="62B42531" w14:textId="77777777" w:rsidR="000E469B" w:rsidRDefault="000E469B">
      <w:pPr>
        <w:pStyle w:val="Inhopg3"/>
        <w:tabs>
          <w:tab w:val="right" w:leader="dot" w:pos="9062"/>
        </w:tabs>
        <w:rPr>
          <w:rFonts w:eastAsiaTheme="minorEastAsia" w:cstheme="minorBidi"/>
          <w:sz w:val="24"/>
          <w:szCs w:val="24"/>
        </w:rPr>
      </w:pPr>
      <w:r>
        <w:t>2.4.2 Warme overdracht</w:t>
      </w:r>
      <w:r>
        <w:tab/>
      </w:r>
      <w:r>
        <w:fldChar w:fldCharType="begin"/>
      </w:r>
      <w:r>
        <w:instrText xml:space="preserve"> PAGEREF _Toc518907968 \h </w:instrText>
      </w:r>
      <w:r>
        <w:fldChar w:fldCharType="separate"/>
      </w:r>
      <w:r>
        <w:t>11</w:t>
      </w:r>
      <w:r>
        <w:fldChar w:fldCharType="end"/>
      </w:r>
    </w:p>
    <w:p w14:paraId="3403A8EF" w14:textId="77777777" w:rsidR="000E469B" w:rsidRDefault="000E469B">
      <w:pPr>
        <w:pStyle w:val="Inhopg2"/>
        <w:tabs>
          <w:tab w:val="right" w:leader="dot" w:pos="9062"/>
        </w:tabs>
        <w:rPr>
          <w:rFonts w:eastAsiaTheme="minorEastAsia" w:cstheme="minorBidi"/>
          <w:b w:val="0"/>
          <w:bCs w:val="0"/>
          <w:sz w:val="24"/>
          <w:szCs w:val="24"/>
        </w:rPr>
      </w:pPr>
      <w:r>
        <w:t>2.5 Heroverweging van het schooladvies op basis van de centrale Eindtoets</w:t>
      </w:r>
      <w:r>
        <w:tab/>
      </w:r>
      <w:r>
        <w:fldChar w:fldCharType="begin"/>
      </w:r>
      <w:r>
        <w:instrText xml:space="preserve"> PAGEREF _Toc518907969 \h </w:instrText>
      </w:r>
      <w:r>
        <w:fldChar w:fldCharType="separate"/>
      </w:r>
      <w:r>
        <w:t>11</w:t>
      </w:r>
      <w:r>
        <w:fldChar w:fldCharType="end"/>
      </w:r>
    </w:p>
    <w:p w14:paraId="0B74B464" w14:textId="77777777" w:rsidR="000E469B" w:rsidRDefault="000E469B">
      <w:pPr>
        <w:pStyle w:val="Inhopg2"/>
        <w:tabs>
          <w:tab w:val="right" w:leader="dot" w:pos="9062"/>
        </w:tabs>
        <w:rPr>
          <w:rFonts w:eastAsiaTheme="minorEastAsia" w:cstheme="minorBidi"/>
          <w:b w:val="0"/>
          <w:bCs w:val="0"/>
          <w:sz w:val="24"/>
          <w:szCs w:val="24"/>
        </w:rPr>
      </w:pPr>
      <w:r>
        <w:t>2.6 Leerlingen van en naar andere regio’s</w:t>
      </w:r>
      <w:r>
        <w:tab/>
      </w:r>
      <w:r>
        <w:fldChar w:fldCharType="begin"/>
      </w:r>
      <w:r>
        <w:instrText xml:space="preserve"> PAGEREF _Toc518907970 \h </w:instrText>
      </w:r>
      <w:r>
        <w:fldChar w:fldCharType="separate"/>
      </w:r>
      <w:r>
        <w:t>11</w:t>
      </w:r>
      <w:r>
        <w:fldChar w:fldCharType="end"/>
      </w:r>
    </w:p>
    <w:p w14:paraId="17391275" w14:textId="77777777" w:rsidR="000E469B" w:rsidRDefault="000E469B">
      <w:pPr>
        <w:pStyle w:val="Inhopg3"/>
        <w:tabs>
          <w:tab w:val="right" w:leader="dot" w:pos="9062"/>
        </w:tabs>
        <w:rPr>
          <w:rFonts w:eastAsiaTheme="minorEastAsia" w:cstheme="minorBidi"/>
          <w:sz w:val="24"/>
          <w:szCs w:val="24"/>
        </w:rPr>
      </w:pPr>
      <w:r>
        <w:t>2.6.1 Belangrijk verschil met de regio Utrecht: aanmelding</w:t>
      </w:r>
      <w:r>
        <w:tab/>
      </w:r>
      <w:r>
        <w:fldChar w:fldCharType="begin"/>
      </w:r>
      <w:r>
        <w:instrText xml:space="preserve"> PAGEREF _Toc518907971 \h </w:instrText>
      </w:r>
      <w:r>
        <w:fldChar w:fldCharType="separate"/>
      </w:r>
      <w:r>
        <w:t>12</w:t>
      </w:r>
      <w:r>
        <w:fldChar w:fldCharType="end"/>
      </w:r>
    </w:p>
    <w:p w14:paraId="0385D9D7" w14:textId="77777777" w:rsidR="000E469B" w:rsidRDefault="000E469B">
      <w:pPr>
        <w:pStyle w:val="Inhopg2"/>
        <w:tabs>
          <w:tab w:val="right" w:leader="dot" w:pos="9062"/>
        </w:tabs>
        <w:rPr>
          <w:rFonts w:eastAsiaTheme="minorEastAsia" w:cstheme="minorBidi"/>
          <w:b w:val="0"/>
          <w:bCs w:val="0"/>
          <w:sz w:val="24"/>
          <w:szCs w:val="24"/>
        </w:rPr>
      </w:pPr>
      <w:r>
        <w:t>2.7 Loten</w:t>
      </w:r>
      <w:r>
        <w:tab/>
      </w:r>
      <w:r>
        <w:fldChar w:fldCharType="begin"/>
      </w:r>
      <w:r>
        <w:instrText xml:space="preserve"> PAGEREF _Toc518907972 \h </w:instrText>
      </w:r>
      <w:r>
        <w:fldChar w:fldCharType="separate"/>
      </w:r>
      <w:r>
        <w:t>12</w:t>
      </w:r>
      <w:r>
        <w:fldChar w:fldCharType="end"/>
      </w:r>
    </w:p>
    <w:p w14:paraId="4102BD96" w14:textId="77777777" w:rsidR="000E469B" w:rsidRDefault="000E469B">
      <w:pPr>
        <w:pStyle w:val="Inhopg3"/>
        <w:tabs>
          <w:tab w:val="right" w:leader="dot" w:pos="9062"/>
        </w:tabs>
        <w:rPr>
          <w:rFonts w:eastAsiaTheme="minorEastAsia" w:cstheme="minorBidi"/>
          <w:sz w:val="24"/>
          <w:szCs w:val="24"/>
        </w:rPr>
      </w:pPr>
      <w:r>
        <w:t>2.7.1 2</w:t>
      </w:r>
      <w:r w:rsidRPr="005A74DC">
        <w:rPr>
          <w:vertAlign w:val="superscript"/>
        </w:rPr>
        <w:t>e</w:t>
      </w:r>
      <w:r>
        <w:t xml:space="preserve"> en 3</w:t>
      </w:r>
      <w:r w:rsidRPr="005A74DC">
        <w:rPr>
          <w:vertAlign w:val="superscript"/>
        </w:rPr>
        <w:t>e</w:t>
      </w:r>
      <w:r>
        <w:t xml:space="preserve"> ronde:</w:t>
      </w:r>
      <w:r>
        <w:tab/>
      </w:r>
      <w:r>
        <w:fldChar w:fldCharType="begin"/>
      </w:r>
      <w:r>
        <w:instrText xml:space="preserve"> PAGEREF _Toc518907973 \h </w:instrText>
      </w:r>
      <w:r>
        <w:fldChar w:fldCharType="separate"/>
      </w:r>
      <w:r>
        <w:t>13</w:t>
      </w:r>
      <w:r>
        <w:fldChar w:fldCharType="end"/>
      </w:r>
    </w:p>
    <w:p w14:paraId="212FEAFA" w14:textId="77777777" w:rsidR="000E469B" w:rsidRDefault="000E469B">
      <w:pPr>
        <w:pStyle w:val="Inhopg2"/>
        <w:tabs>
          <w:tab w:val="right" w:leader="dot" w:pos="9062"/>
        </w:tabs>
        <w:rPr>
          <w:rFonts w:eastAsiaTheme="minorEastAsia" w:cstheme="minorBidi"/>
          <w:b w:val="0"/>
          <w:bCs w:val="0"/>
          <w:sz w:val="24"/>
          <w:szCs w:val="24"/>
        </w:rPr>
      </w:pPr>
      <w:r>
        <w:t>2.8 Plaatsingsbesluit en inschrijving</w:t>
      </w:r>
      <w:r>
        <w:tab/>
      </w:r>
      <w:r>
        <w:fldChar w:fldCharType="begin"/>
      </w:r>
      <w:r>
        <w:instrText xml:space="preserve"> PAGEREF _Toc518907974 \h </w:instrText>
      </w:r>
      <w:r>
        <w:fldChar w:fldCharType="separate"/>
      </w:r>
      <w:r>
        <w:t>13</w:t>
      </w:r>
      <w:r>
        <w:fldChar w:fldCharType="end"/>
      </w:r>
    </w:p>
    <w:p w14:paraId="4656373C" w14:textId="77777777" w:rsidR="000E469B" w:rsidRDefault="000E469B">
      <w:pPr>
        <w:pStyle w:val="Inhopg2"/>
        <w:tabs>
          <w:tab w:val="right" w:leader="dot" w:pos="9062"/>
        </w:tabs>
        <w:rPr>
          <w:rFonts w:eastAsiaTheme="minorEastAsia" w:cstheme="minorBidi"/>
          <w:b w:val="0"/>
          <w:bCs w:val="0"/>
          <w:sz w:val="24"/>
          <w:szCs w:val="24"/>
        </w:rPr>
      </w:pPr>
      <w:r>
        <w:t>2.9 Klachten</w:t>
      </w:r>
      <w:r>
        <w:tab/>
      </w:r>
      <w:r>
        <w:fldChar w:fldCharType="begin"/>
      </w:r>
      <w:r>
        <w:instrText xml:space="preserve"> PAGEREF _Toc518907975 \h </w:instrText>
      </w:r>
      <w:r>
        <w:fldChar w:fldCharType="separate"/>
      </w:r>
      <w:r>
        <w:t>14</w:t>
      </w:r>
      <w:r>
        <w:fldChar w:fldCharType="end"/>
      </w:r>
    </w:p>
    <w:p w14:paraId="7491DE66" w14:textId="77777777" w:rsidR="000E469B" w:rsidRDefault="000E469B">
      <w:pPr>
        <w:pStyle w:val="Inhopg1"/>
        <w:tabs>
          <w:tab w:val="right" w:leader="dot" w:pos="9062"/>
        </w:tabs>
        <w:rPr>
          <w:rFonts w:eastAsiaTheme="minorEastAsia" w:cstheme="minorBidi"/>
          <w:b w:val="0"/>
          <w:bCs w:val="0"/>
        </w:rPr>
      </w:pPr>
      <w:r>
        <w:t>3. Leerlingen met extra ondersteuningsvragen</w:t>
      </w:r>
      <w:r>
        <w:tab/>
      </w:r>
      <w:r>
        <w:fldChar w:fldCharType="begin"/>
      </w:r>
      <w:r>
        <w:instrText xml:space="preserve"> PAGEREF _Toc518907976 \h </w:instrText>
      </w:r>
      <w:r>
        <w:fldChar w:fldCharType="separate"/>
      </w:r>
      <w:r>
        <w:t>15</w:t>
      </w:r>
      <w:r>
        <w:fldChar w:fldCharType="end"/>
      </w:r>
    </w:p>
    <w:p w14:paraId="1B0DD496" w14:textId="77777777" w:rsidR="000E469B" w:rsidRDefault="000E469B">
      <w:pPr>
        <w:pStyle w:val="Inhopg2"/>
        <w:tabs>
          <w:tab w:val="right" w:leader="dot" w:pos="9062"/>
        </w:tabs>
        <w:rPr>
          <w:rFonts w:eastAsiaTheme="minorEastAsia" w:cstheme="minorBidi"/>
          <w:b w:val="0"/>
          <w:bCs w:val="0"/>
          <w:sz w:val="24"/>
          <w:szCs w:val="24"/>
        </w:rPr>
      </w:pPr>
      <w:r>
        <w:t>3.1 Algemeen: ondersteuning in het voortgezet onderwijs</w:t>
      </w:r>
      <w:r>
        <w:tab/>
      </w:r>
      <w:r>
        <w:fldChar w:fldCharType="begin"/>
      </w:r>
      <w:r>
        <w:instrText xml:space="preserve"> PAGEREF _Toc518907977 \h </w:instrText>
      </w:r>
      <w:r>
        <w:fldChar w:fldCharType="separate"/>
      </w:r>
      <w:r>
        <w:t>15</w:t>
      </w:r>
      <w:r>
        <w:fldChar w:fldCharType="end"/>
      </w:r>
    </w:p>
    <w:p w14:paraId="7CA136C3" w14:textId="77777777" w:rsidR="000E469B" w:rsidRDefault="000E469B">
      <w:pPr>
        <w:pStyle w:val="Inhopg2"/>
        <w:tabs>
          <w:tab w:val="right" w:leader="dot" w:pos="9062"/>
        </w:tabs>
        <w:rPr>
          <w:rFonts w:eastAsiaTheme="minorEastAsia" w:cstheme="minorBidi"/>
          <w:b w:val="0"/>
          <w:bCs w:val="0"/>
          <w:sz w:val="24"/>
          <w:szCs w:val="24"/>
        </w:rPr>
      </w:pPr>
      <w:r>
        <w:t>3.2 Route voor leerlingen met extra ondersteuningsvragen (niet LWOO/PRO)</w:t>
      </w:r>
      <w:r>
        <w:tab/>
      </w:r>
      <w:r>
        <w:fldChar w:fldCharType="begin"/>
      </w:r>
      <w:r>
        <w:instrText xml:space="preserve"> PAGEREF _Toc518907978 \h </w:instrText>
      </w:r>
      <w:r>
        <w:fldChar w:fldCharType="separate"/>
      </w:r>
      <w:r>
        <w:t>15</w:t>
      </w:r>
      <w:r>
        <w:fldChar w:fldCharType="end"/>
      </w:r>
    </w:p>
    <w:p w14:paraId="4FBEC07D" w14:textId="77777777" w:rsidR="000E469B" w:rsidRDefault="000E469B">
      <w:pPr>
        <w:pStyle w:val="Inhopg3"/>
        <w:tabs>
          <w:tab w:val="right" w:leader="dot" w:pos="9062"/>
        </w:tabs>
        <w:rPr>
          <w:rFonts w:eastAsiaTheme="minorEastAsia" w:cstheme="minorBidi"/>
          <w:sz w:val="24"/>
          <w:szCs w:val="24"/>
        </w:rPr>
      </w:pPr>
      <w:r>
        <w:t>3.2.1 Leerlingen die extra ondersteuning van het samenwerkingsverband PO hadden</w:t>
      </w:r>
      <w:r>
        <w:tab/>
      </w:r>
      <w:r>
        <w:fldChar w:fldCharType="begin"/>
      </w:r>
      <w:r>
        <w:instrText xml:space="preserve"> PAGEREF _Toc518907979 \h </w:instrText>
      </w:r>
      <w:r>
        <w:fldChar w:fldCharType="separate"/>
      </w:r>
      <w:r>
        <w:t>16</w:t>
      </w:r>
      <w:r>
        <w:fldChar w:fldCharType="end"/>
      </w:r>
    </w:p>
    <w:p w14:paraId="63EB59BE" w14:textId="77777777" w:rsidR="000E469B" w:rsidRDefault="000E469B">
      <w:pPr>
        <w:pStyle w:val="Inhopg3"/>
        <w:tabs>
          <w:tab w:val="right" w:leader="dot" w:pos="9062"/>
        </w:tabs>
        <w:rPr>
          <w:rFonts w:eastAsiaTheme="minorEastAsia" w:cstheme="minorBidi"/>
          <w:sz w:val="24"/>
          <w:szCs w:val="24"/>
        </w:rPr>
      </w:pPr>
      <w:r>
        <w:t>3.2.2 Leerlingen met dyslexie</w:t>
      </w:r>
      <w:r>
        <w:tab/>
      </w:r>
      <w:r>
        <w:fldChar w:fldCharType="begin"/>
      </w:r>
      <w:r>
        <w:instrText xml:space="preserve"> PAGEREF _Toc518907980 \h </w:instrText>
      </w:r>
      <w:r>
        <w:fldChar w:fldCharType="separate"/>
      </w:r>
      <w:r>
        <w:t>16</w:t>
      </w:r>
      <w:r>
        <w:fldChar w:fldCharType="end"/>
      </w:r>
    </w:p>
    <w:p w14:paraId="56DEC229" w14:textId="77777777" w:rsidR="000E469B" w:rsidRDefault="000E469B">
      <w:pPr>
        <w:pStyle w:val="Inhopg3"/>
        <w:tabs>
          <w:tab w:val="right" w:leader="dot" w:pos="9062"/>
        </w:tabs>
        <w:rPr>
          <w:rFonts w:eastAsiaTheme="minorEastAsia" w:cstheme="minorBidi"/>
          <w:sz w:val="24"/>
          <w:szCs w:val="24"/>
        </w:rPr>
      </w:pPr>
      <w:r>
        <w:t>3.2.3 Leerlingen uit het Speciaal Onderwijs</w:t>
      </w:r>
      <w:r>
        <w:tab/>
      </w:r>
      <w:r>
        <w:fldChar w:fldCharType="begin"/>
      </w:r>
      <w:r>
        <w:instrText xml:space="preserve"> PAGEREF _Toc518907981 \h </w:instrText>
      </w:r>
      <w:r>
        <w:fldChar w:fldCharType="separate"/>
      </w:r>
      <w:r>
        <w:t>16</w:t>
      </w:r>
      <w:r>
        <w:fldChar w:fldCharType="end"/>
      </w:r>
    </w:p>
    <w:p w14:paraId="3ACB8D90" w14:textId="77777777" w:rsidR="000E469B" w:rsidRDefault="000E469B">
      <w:pPr>
        <w:pStyle w:val="Inhopg2"/>
        <w:tabs>
          <w:tab w:val="right" w:leader="dot" w:pos="9062"/>
        </w:tabs>
        <w:rPr>
          <w:rFonts w:eastAsiaTheme="minorEastAsia" w:cstheme="minorBidi"/>
          <w:b w:val="0"/>
          <w:bCs w:val="0"/>
          <w:sz w:val="24"/>
          <w:szCs w:val="24"/>
        </w:rPr>
      </w:pPr>
      <w:r>
        <w:t>3.3 Leerlingen met leerachterstanden: praktijkonderwijs en leerwegondersteuning</w:t>
      </w:r>
      <w:r>
        <w:tab/>
      </w:r>
      <w:r>
        <w:fldChar w:fldCharType="begin"/>
      </w:r>
      <w:r>
        <w:instrText xml:space="preserve"> PAGEREF _Toc518907982 \h </w:instrText>
      </w:r>
      <w:r>
        <w:fldChar w:fldCharType="separate"/>
      </w:r>
      <w:r>
        <w:t>16</w:t>
      </w:r>
      <w:r>
        <w:fldChar w:fldCharType="end"/>
      </w:r>
    </w:p>
    <w:p w14:paraId="2E02B204" w14:textId="77777777" w:rsidR="000E469B" w:rsidRDefault="000E469B">
      <w:pPr>
        <w:pStyle w:val="Inhopg3"/>
        <w:tabs>
          <w:tab w:val="right" w:leader="dot" w:pos="9062"/>
        </w:tabs>
        <w:rPr>
          <w:rFonts w:eastAsiaTheme="minorEastAsia" w:cstheme="minorBidi"/>
          <w:sz w:val="24"/>
          <w:szCs w:val="24"/>
        </w:rPr>
      </w:pPr>
      <w:r>
        <w:t>3.3.1 Welke leerlingen komen in aanmerking voor LWOO en PRO?</w:t>
      </w:r>
      <w:r>
        <w:tab/>
      </w:r>
      <w:r>
        <w:fldChar w:fldCharType="begin"/>
      </w:r>
      <w:r>
        <w:instrText xml:space="preserve"> PAGEREF _Toc518907983 \h </w:instrText>
      </w:r>
      <w:r>
        <w:fldChar w:fldCharType="separate"/>
      </w:r>
      <w:r>
        <w:t>17</w:t>
      </w:r>
      <w:r>
        <w:fldChar w:fldCharType="end"/>
      </w:r>
    </w:p>
    <w:p w14:paraId="38742217" w14:textId="77777777" w:rsidR="000E469B" w:rsidRDefault="000E469B">
      <w:pPr>
        <w:pStyle w:val="Inhopg3"/>
        <w:tabs>
          <w:tab w:val="right" w:leader="dot" w:pos="9062"/>
        </w:tabs>
        <w:rPr>
          <w:rFonts w:eastAsiaTheme="minorEastAsia" w:cstheme="minorBidi"/>
          <w:sz w:val="24"/>
          <w:szCs w:val="24"/>
        </w:rPr>
      </w:pPr>
      <w:r>
        <w:t>3.3.2 Procedure LWOO/PRO</w:t>
      </w:r>
      <w:r>
        <w:tab/>
      </w:r>
      <w:r>
        <w:fldChar w:fldCharType="begin"/>
      </w:r>
      <w:r>
        <w:instrText xml:space="preserve"> PAGEREF _Toc518907984 \h </w:instrText>
      </w:r>
      <w:r>
        <w:fldChar w:fldCharType="separate"/>
      </w:r>
      <w:r>
        <w:t>17</w:t>
      </w:r>
      <w:r>
        <w:fldChar w:fldCharType="end"/>
      </w:r>
    </w:p>
    <w:p w14:paraId="5A4C8FA4" w14:textId="77777777" w:rsidR="000E469B" w:rsidRDefault="000E469B">
      <w:pPr>
        <w:pStyle w:val="Inhopg3"/>
        <w:tabs>
          <w:tab w:val="right" w:leader="dot" w:pos="9062"/>
        </w:tabs>
        <w:rPr>
          <w:rFonts w:eastAsiaTheme="minorEastAsia" w:cstheme="minorBidi"/>
          <w:sz w:val="24"/>
          <w:szCs w:val="24"/>
        </w:rPr>
      </w:pPr>
      <w:r>
        <w:t>3.3.3 Toelating tot leerwegondersteuning (LWOO) of tot praktijkonderwijs (PRO)</w:t>
      </w:r>
      <w:r>
        <w:tab/>
      </w:r>
      <w:r>
        <w:fldChar w:fldCharType="begin"/>
      </w:r>
      <w:r>
        <w:instrText xml:space="preserve"> PAGEREF _Toc518907985 \h </w:instrText>
      </w:r>
      <w:r>
        <w:fldChar w:fldCharType="separate"/>
      </w:r>
      <w:r>
        <w:t>18</w:t>
      </w:r>
      <w:r>
        <w:fldChar w:fldCharType="end"/>
      </w:r>
    </w:p>
    <w:p w14:paraId="462F64C3" w14:textId="77777777" w:rsidR="000E469B" w:rsidRDefault="000E469B">
      <w:pPr>
        <w:pStyle w:val="Inhopg3"/>
        <w:tabs>
          <w:tab w:val="right" w:leader="dot" w:pos="9062"/>
        </w:tabs>
        <w:rPr>
          <w:rFonts w:eastAsiaTheme="minorEastAsia" w:cstheme="minorBidi"/>
          <w:sz w:val="24"/>
          <w:szCs w:val="24"/>
        </w:rPr>
      </w:pPr>
      <w:r>
        <w:t>3.3.4 Rol van de basisschool, van de CTA en van de VO-school:</w:t>
      </w:r>
      <w:r>
        <w:tab/>
      </w:r>
      <w:r>
        <w:fldChar w:fldCharType="begin"/>
      </w:r>
      <w:r>
        <w:instrText xml:space="preserve"> PAGEREF _Toc518907986 \h </w:instrText>
      </w:r>
      <w:r>
        <w:fldChar w:fldCharType="separate"/>
      </w:r>
      <w:r>
        <w:t>18</w:t>
      </w:r>
      <w:r>
        <w:fldChar w:fldCharType="end"/>
      </w:r>
    </w:p>
    <w:p w14:paraId="2339730B" w14:textId="77777777" w:rsidR="000E469B" w:rsidRDefault="000E469B">
      <w:pPr>
        <w:pStyle w:val="Inhopg3"/>
        <w:tabs>
          <w:tab w:val="right" w:leader="dot" w:pos="9062"/>
        </w:tabs>
        <w:rPr>
          <w:rFonts w:eastAsiaTheme="minorEastAsia" w:cstheme="minorBidi"/>
          <w:sz w:val="24"/>
          <w:szCs w:val="24"/>
        </w:rPr>
      </w:pPr>
      <w:r>
        <w:t>3.3.5 LWOO- en PRO-leerlingen die naar andere regio’s gaan</w:t>
      </w:r>
      <w:r>
        <w:tab/>
      </w:r>
      <w:r>
        <w:fldChar w:fldCharType="begin"/>
      </w:r>
      <w:r>
        <w:instrText xml:space="preserve"> PAGEREF _Toc518907987 \h </w:instrText>
      </w:r>
      <w:r>
        <w:fldChar w:fldCharType="separate"/>
      </w:r>
      <w:r>
        <w:t>18</w:t>
      </w:r>
      <w:r>
        <w:fldChar w:fldCharType="end"/>
      </w:r>
    </w:p>
    <w:p w14:paraId="6DFF3D8B" w14:textId="77777777" w:rsidR="000E469B" w:rsidRDefault="000E469B">
      <w:pPr>
        <w:pStyle w:val="Inhopg1"/>
        <w:tabs>
          <w:tab w:val="right" w:leader="dot" w:pos="9062"/>
        </w:tabs>
        <w:rPr>
          <w:rFonts w:eastAsiaTheme="minorEastAsia" w:cstheme="minorBidi"/>
          <w:b w:val="0"/>
          <w:bCs w:val="0"/>
        </w:rPr>
      </w:pPr>
      <w:r w:rsidRPr="005A74DC">
        <w:rPr>
          <w:bCs w:val="0"/>
        </w:rPr>
        <w:t>4. Onderwijs Transparant</w:t>
      </w:r>
      <w:r>
        <w:tab/>
      </w:r>
      <w:r>
        <w:fldChar w:fldCharType="begin"/>
      </w:r>
      <w:r>
        <w:instrText xml:space="preserve"> PAGEREF _Toc518907988 \h </w:instrText>
      </w:r>
      <w:r>
        <w:fldChar w:fldCharType="separate"/>
      </w:r>
      <w:r>
        <w:t>19</w:t>
      </w:r>
      <w:r>
        <w:fldChar w:fldCharType="end"/>
      </w:r>
    </w:p>
    <w:p w14:paraId="73E8E173" w14:textId="77777777" w:rsidR="000E469B" w:rsidRDefault="000E469B">
      <w:pPr>
        <w:pStyle w:val="Inhopg2"/>
        <w:tabs>
          <w:tab w:val="right" w:leader="dot" w:pos="9062"/>
        </w:tabs>
        <w:rPr>
          <w:rFonts w:eastAsiaTheme="minorEastAsia" w:cstheme="minorBidi"/>
          <w:b w:val="0"/>
          <w:bCs w:val="0"/>
          <w:sz w:val="24"/>
          <w:szCs w:val="24"/>
        </w:rPr>
      </w:pPr>
      <w:r>
        <w:lastRenderedPageBreak/>
        <w:t>4.1 Algemeen</w:t>
      </w:r>
      <w:r>
        <w:tab/>
      </w:r>
      <w:r>
        <w:fldChar w:fldCharType="begin"/>
      </w:r>
      <w:r>
        <w:instrText xml:space="preserve"> PAGEREF _Toc518907989 \h </w:instrText>
      </w:r>
      <w:r>
        <w:fldChar w:fldCharType="separate"/>
      </w:r>
      <w:r>
        <w:t>19</w:t>
      </w:r>
      <w:r>
        <w:fldChar w:fldCharType="end"/>
      </w:r>
    </w:p>
    <w:p w14:paraId="481DDE9B" w14:textId="77777777" w:rsidR="000E469B" w:rsidRDefault="000E469B">
      <w:pPr>
        <w:pStyle w:val="Inhopg2"/>
        <w:tabs>
          <w:tab w:val="right" w:leader="dot" w:pos="9062"/>
        </w:tabs>
        <w:rPr>
          <w:rFonts w:eastAsiaTheme="minorEastAsia" w:cstheme="minorBidi"/>
          <w:b w:val="0"/>
          <w:bCs w:val="0"/>
          <w:sz w:val="24"/>
          <w:szCs w:val="24"/>
        </w:rPr>
      </w:pPr>
      <w:r>
        <w:t>4.2 Onderwijskundig rapport</w:t>
      </w:r>
      <w:r>
        <w:tab/>
      </w:r>
      <w:r>
        <w:fldChar w:fldCharType="begin"/>
      </w:r>
      <w:r>
        <w:instrText xml:space="preserve"> PAGEREF _Toc518907990 \h </w:instrText>
      </w:r>
      <w:r>
        <w:fldChar w:fldCharType="separate"/>
      </w:r>
      <w:r>
        <w:t>19</w:t>
      </w:r>
      <w:r>
        <w:fldChar w:fldCharType="end"/>
      </w:r>
    </w:p>
    <w:p w14:paraId="3CF1B474" w14:textId="77777777" w:rsidR="000E469B" w:rsidRDefault="000E469B">
      <w:pPr>
        <w:pStyle w:val="Inhopg2"/>
        <w:tabs>
          <w:tab w:val="right" w:leader="dot" w:pos="9062"/>
        </w:tabs>
        <w:rPr>
          <w:rFonts w:eastAsiaTheme="minorEastAsia" w:cstheme="minorBidi"/>
          <w:b w:val="0"/>
          <w:bCs w:val="0"/>
          <w:sz w:val="24"/>
          <w:szCs w:val="24"/>
        </w:rPr>
      </w:pPr>
      <w:r>
        <w:t>4.3 Overstapadviesblad</w:t>
      </w:r>
      <w:r>
        <w:tab/>
      </w:r>
      <w:r>
        <w:fldChar w:fldCharType="begin"/>
      </w:r>
      <w:r>
        <w:instrText xml:space="preserve"> PAGEREF _Toc518907991 \h </w:instrText>
      </w:r>
      <w:r>
        <w:fldChar w:fldCharType="separate"/>
      </w:r>
      <w:r>
        <w:t>19</w:t>
      </w:r>
      <w:r>
        <w:fldChar w:fldCharType="end"/>
      </w:r>
    </w:p>
    <w:p w14:paraId="1FA49F4F" w14:textId="77777777" w:rsidR="000E469B" w:rsidRDefault="000E469B">
      <w:pPr>
        <w:pStyle w:val="Inhopg2"/>
        <w:tabs>
          <w:tab w:val="right" w:leader="dot" w:pos="9062"/>
        </w:tabs>
        <w:rPr>
          <w:rFonts w:eastAsiaTheme="minorEastAsia" w:cstheme="minorBidi"/>
          <w:b w:val="0"/>
          <w:bCs w:val="0"/>
          <w:sz w:val="24"/>
          <w:szCs w:val="24"/>
        </w:rPr>
      </w:pPr>
      <w:r>
        <w:t>4.4 Gegevens Eindtoets</w:t>
      </w:r>
      <w:r>
        <w:tab/>
      </w:r>
      <w:r>
        <w:fldChar w:fldCharType="begin"/>
      </w:r>
      <w:r>
        <w:instrText xml:space="preserve"> PAGEREF _Toc518907992 \h </w:instrText>
      </w:r>
      <w:r>
        <w:fldChar w:fldCharType="separate"/>
      </w:r>
      <w:r>
        <w:t>20</w:t>
      </w:r>
      <w:r>
        <w:fldChar w:fldCharType="end"/>
      </w:r>
    </w:p>
    <w:p w14:paraId="09805306" w14:textId="77777777" w:rsidR="000E469B" w:rsidRDefault="000E469B">
      <w:pPr>
        <w:pStyle w:val="Inhopg2"/>
        <w:tabs>
          <w:tab w:val="right" w:leader="dot" w:pos="9062"/>
        </w:tabs>
        <w:rPr>
          <w:rFonts w:eastAsiaTheme="minorEastAsia" w:cstheme="minorBidi"/>
          <w:b w:val="0"/>
          <w:bCs w:val="0"/>
          <w:sz w:val="24"/>
          <w:szCs w:val="24"/>
        </w:rPr>
      </w:pPr>
      <w:r>
        <w:t>4.5 Praktische tips</w:t>
      </w:r>
      <w:r>
        <w:tab/>
      </w:r>
      <w:r>
        <w:fldChar w:fldCharType="begin"/>
      </w:r>
      <w:r>
        <w:instrText xml:space="preserve"> PAGEREF _Toc518907993 \h </w:instrText>
      </w:r>
      <w:r>
        <w:fldChar w:fldCharType="separate"/>
      </w:r>
      <w:r>
        <w:t>20</w:t>
      </w:r>
      <w:r>
        <w:fldChar w:fldCharType="end"/>
      </w:r>
    </w:p>
    <w:p w14:paraId="1AFDBEEF" w14:textId="77777777" w:rsidR="000E469B" w:rsidRDefault="000E469B">
      <w:pPr>
        <w:pStyle w:val="Inhopg1"/>
        <w:tabs>
          <w:tab w:val="right" w:leader="dot" w:pos="9062"/>
        </w:tabs>
        <w:rPr>
          <w:rFonts w:eastAsiaTheme="minorEastAsia" w:cstheme="minorBidi"/>
          <w:b w:val="0"/>
          <w:bCs w:val="0"/>
        </w:rPr>
      </w:pPr>
      <w:r>
        <w:t>5. Meer informatie</w:t>
      </w:r>
      <w:r>
        <w:tab/>
      </w:r>
      <w:r>
        <w:fldChar w:fldCharType="begin"/>
      </w:r>
      <w:r>
        <w:instrText xml:space="preserve"> PAGEREF _Toc518907994 \h </w:instrText>
      </w:r>
      <w:r>
        <w:fldChar w:fldCharType="separate"/>
      </w:r>
      <w:r>
        <w:t>21</w:t>
      </w:r>
      <w:r>
        <w:fldChar w:fldCharType="end"/>
      </w:r>
    </w:p>
    <w:p w14:paraId="1392A1AE" w14:textId="77777777" w:rsidR="000E469B" w:rsidRDefault="000E469B">
      <w:pPr>
        <w:pStyle w:val="Inhopg2"/>
        <w:tabs>
          <w:tab w:val="right" w:leader="dot" w:pos="9062"/>
        </w:tabs>
        <w:rPr>
          <w:rFonts w:eastAsiaTheme="minorEastAsia" w:cstheme="minorBidi"/>
          <w:b w:val="0"/>
          <w:bCs w:val="0"/>
          <w:sz w:val="24"/>
          <w:szCs w:val="24"/>
        </w:rPr>
      </w:pPr>
      <w:r>
        <w:t>5.1 Technische ondersteuning</w:t>
      </w:r>
      <w:r>
        <w:tab/>
      </w:r>
      <w:r>
        <w:fldChar w:fldCharType="begin"/>
      </w:r>
      <w:r>
        <w:instrText xml:space="preserve"> PAGEREF _Toc518907995 \h </w:instrText>
      </w:r>
      <w:r>
        <w:fldChar w:fldCharType="separate"/>
      </w:r>
      <w:r>
        <w:t>21</w:t>
      </w:r>
      <w:r>
        <w:fldChar w:fldCharType="end"/>
      </w:r>
    </w:p>
    <w:p w14:paraId="7B51554B" w14:textId="77777777" w:rsidR="000E469B" w:rsidRDefault="000E469B">
      <w:pPr>
        <w:pStyle w:val="Inhopg2"/>
        <w:tabs>
          <w:tab w:val="right" w:leader="dot" w:pos="9062"/>
        </w:tabs>
        <w:rPr>
          <w:rFonts w:eastAsiaTheme="minorEastAsia" w:cstheme="minorBidi"/>
          <w:b w:val="0"/>
          <w:bCs w:val="0"/>
          <w:sz w:val="24"/>
          <w:szCs w:val="24"/>
        </w:rPr>
      </w:pPr>
      <w:r>
        <w:t>5.2 Vragen over de POVO-procedure en contactpersoon POVO</w:t>
      </w:r>
      <w:r>
        <w:tab/>
      </w:r>
      <w:r>
        <w:fldChar w:fldCharType="begin"/>
      </w:r>
      <w:r>
        <w:instrText xml:space="preserve"> PAGEREF _Toc518907996 \h </w:instrText>
      </w:r>
      <w:r>
        <w:fldChar w:fldCharType="separate"/>
      </w:r>
      <w:r>
        <w:t>21</w:t>
      </w:r>
      <w:r>
        <w:fldChar w:fldCharType="end"/>
      </w:r>
    </w:p>
    <w:p w14:paraId="7A420A37" w14:textId="77777777" w:rsidR="000E469B" w:rsidRDefault="000E469B">
      <w:pPr>
        <w:pStyle w:val="Inhopg2"/>
        <w:tabs>
          <w:tab w:val="right" w:leader="dot" w:pos="9062"/>
        </w:tabs>
        <w:rPr>
          <w:rFonts w:eastAsiaTheme="minorEastAsia" w:cstheme="minorBidi"/>
          <w:b w:val="0"/>
          <w:bCs w:val="0"/>
          <w:sz w:val="24"/>
          <w:szCs w:val="24"/>
        </w:rPr>
      </w:pPr>
      <w:r>
        <w:t>5.3 Samenstelling van de stuurgroep</w:t>
      </w:r>
      <w:r>
        <w:tab/>
      </w:r>
      <w:r>
        <w:fldChar w:fldCharType="begin"/>
      </w:r>
      <w:r>
        <w:instrText xml:space="preserve"> PAGEREF _Toc518907997 \h </w:instrText>
      </w:r>
      <w:r>
        <w:fldChar w:fldCharType="separate"/>
      </w:r>
      <w:r>
        <w:t>21</w:t>
      </w:r>
      <w:r>
        <w:fldChar w:fldCharType="end"/>
      </w:r>
    </w:p>
    <w:p w14:paraId="528ED671" w14:textId="77777777" w:rsidR="000E469B" w:rsidRDefault="000E469B">
      <w:pPr>
        <w:pStyle w:val="Inhopg2"/>
        <w:tabs>
          <w:tab w:val="right" w:leader="dot" w:pos="9062"/>
        </w:tabs>
        <w:rPr>
          <w:rFonts w:eastAsiaTheme="minorEastAsia" w:cstheme="minorBidi"/>
          <w:b w:val="0"/>
          <w:bCs w:val="0"/>
          <w:sz w:val="24"/>
          <w:szCs w:val="24"/>
        </w:rPr>
      </w:pPr>
      <w:r>
        <w:t>5.4. Samenstelling van de POVO-werkgroep 2018-2019</w:t>
      </w:r>
      <w:r>
        <w:tab/>
      </w:r>
      <w:r>
        <w:fldChar w:fldCharType="begin"/>
      </w:r>
      <w:r>
        <w:instrText xml:space="preserve"> PAGEREF _Toc518907998 \h </w:instrText>
      </w:r>
      <w:r>
        <w:fldChar w:fldCharType="separate"/>
      </w:r>
      <w:r>
        <w:t>21</w:t>
      </w:r>
      <w:r>
        <w:fldChar w:fldCharType="end"/>
      </w:r>
    </w:p>
    <w:p w14:paraId="4CC58DA2" w14:textId="77777777" w:rsidR="000E469B" w:rsidRDefault="000E469B">
      <w:pPr>
        <w:pStyle w:val="Inhopg2"/>
        <w:tabs>
          <w:tab w:val="right" w:leader="dot" w:pos="9062"/>
        </w:tabs>
        <w:rPr>
          <w:rFonts w:eastAsiaTheme="minorEastAsia" w:cstheme="minorBidi"/>
          <w:b w:val="0"/>
          <w:bCs w:val="0"/>
          <w:sz w:val="24"/>
          <w:szCs w:val="24"/>
        </w:rPr>
      </w:pPr>
      <w:r>
        <w:t>5.5 Websites  van de VO-scholen</w:t>
      </w:r>
      <w:r>
        <w:tab/>
      </w:r>
      <w:r>
        <w:fldChar w:fldCharType="begin"/>
      </w:r>
      <w:r>
        <w:instrText xml:space="preserve"> PAGEREF _Toc518907999 \h </w:instrText>
      </w:r>
      <w:r>
        <w:fldChar w:fldCharType="separate"/>
      </w:r>
      <w:r>
        <w:t>22</w:t>
      </w:r>
      <w:r>
        <w:fldChar w:fldCharType="end"/>
      </w:r>
    </w:p>
    <w:p w14:paraId="51D75EDC" w14:textId="77777777" w:rsidR="000E469B" w:rsidRDefault="000E469B">
      <w:pPr>
        <w:pStyle w:val="Inhopg1"/>
        <w:tabs>
          <w:tab w:val="right" w:leader="dot" w:pos="9062"/>
        </w:tabs>
        <w:rPr>
          <w:rFonts w:eastAsiaTheme="minorEastAsia" w:cstheme="minorBidi"/>
          <w:b w:val="0"/>
          <w:bCs w:val="0"/>
        </w:rPr>
      </w:pPr>
      <w:r>
        <w:t>BIJLAGE 1: Relevante kindkenmerken – uitwerking voor leerkrachten</w:t>
      </w:r>
      <w:r>
        <w:tab/>
      </w:r>
      <w:r>
        <w:fldChar w:fldCharType="begin"/>
      </w:r>
      <w:r>
        <w:instrText xml:space="preserve"> PAGEREF _Toc518908000 \h </w:instrText>
      </w:r>
      <w:r>
        <w:fldChar w:fldCharType="separate"/>
      </w:r>
      <w:r>
        <w:t>23</w:t>
      </w:r>
      <w:r>
        <w:fldChar w:fldCharType="end"/>
      </w:r>
    </w:p>
    <w:p w14:paraId="4E5F040C" w14:textId="77777777" w:rsidR="000E469B" w:rsidRDefault="000E469B">
      <w:pPr>
        <w:pStyle w:val="Inhopg1"/>
        <w:tabs>
          <w:tab w:val="right" w:leader="dot" w:pos="9062"/>
        </w:tabs>
        <w:rPr>
          <w:rFonts w:eastAsiaTheme="minorEastAsia" w:cstheme="minorBidi"/>
          <w:b w:val="0"/>
          <w:bCs w:val="0"/>
        </w:rPr>
      </w:pPr>
      <w:r>
        <w:t>BIJLAGE 2: Checklist invullen kwadrant</w:t>
      </w:r>
      <w:r>
        <w:tab/>
      </w:r>
      <w:r>
        <w:fldChar w:fldCharType="begin"/>
      </w:r>
      <w:r>
        <w:instrText xml:space="preserve"> PAGEREF _Toc518908001 \h </w:instrText>
      </w:r>
      <w:r>
        <w:fldChar w:fldCharType="separate"/>
      </w:r>
      <w:r>
        <w:t>25</w:t>
      </w:r>
      <w:r>
        <w:fldChar w:fldCharType="end"/>
      </w:r>
    </w:p>
    <w:p w14:paraId="2E2B304E" w14:textId="77777777" w:rsidR="000E469B" w:rsidRDefault="000E469B">
      <w:pPr>
        <w:pStyle w:val="Inhopg1"/>
        <w:tabs>
          <w:tab w:val="right" w:leader="dot" w:pos="9062"/>
        </w:tabs>
        <w:rPr>
          <w:rFonts w:eastAsiaTheme="minorEastAsia" w:cstheme="minorBidi"/>
          <w:b w:val="0"/>
          <w:bCs w:val="0"/>
        </w:rPr>
      </w:pPr>
      <w:r>
        <w:t>BIJLAGE 3:  Jaarplanning 2018-2019</w:t>
      </w:r>
      <w:r>
        <w:tab/>
      </w:r>
      <w:r>
        <w:fldChar w:fldCharType="begin"/>
      </w:r>
      <w:r>
        <w:instrText xml:space="preserve"> PAGEREF _Toc518908002 \h </w:instrText>
      </w:r>
      <w:r>
        <w:fldChar w:fldCharType="separate"/>
      </w:r>
      <w:r>
        <w:t>26</w:t>
      </w:r>
      <w:r>
        <w:fldChar w:fldCharType="end"/>
      </w:r>
    </w:p>
    <w:p w14:paraId="49E8E20C" w14:textId="77777777" w:rsidR="000E469B" w:rsidRDefault="000E469B">
      <w:pPr>
        <w:pStyle w:val="Inhopg1"/>
        <w:tabs>
          <w:tab w:val="right" w:leader="dot" w:pos="9062"/>
        </w:tabs>
        <w:rPr>
          <w:rFonts w:eastAsiaTheme="minorEastAsia" w:cstheme="minorBidi"/>
          <w:b w:val="0"/>
          <w:bCs w:val="0"/>
        </w:rPr>
      </w:pPr>
      <w:r>
        <w:t>BIJLAGE 4. Stroomschema leerkrachten</w:t>
      </w:r>
      <w:r>
        <w:tab/>
      </w:r>
      <w:r>
        <w:fldChar w:fldCharType="begin"/>
      </w:r>
      <w:r>
        <w:instrText xml:space="preserve"> PAGEREF _Toc518908003 \h </w:instrText>
      </w:r>
      <w:r>
        <w:fldChar w:fldCharType="separate"/>
      </w:r>
      <w:r>
        <w:t>27</w:t>
      </w:r>
      <w:r>
        <w:fldChar w:fldCharType="end"/>
      </w:r>
    </w:p>
    <w:p w14:paraId="261A3BA5" w14:textId="1EC9D0BE" w:rsidR="002B265C" w:rsidRDefault="003F17C3" w:rsidP="002B265C">
      <w:r>
        <w:fldChar w:fldCharType="end"/>
      </w:r>
    </w:p>
    <w:p w14:paraId="576EDF57" w14:textId="77777777" w:rsidR="002B265C" w:rsidRDefault="002B265C" w:rsidP="002B265C">
      <w:pPr>
        <w:pStyle w:val="Lijstalinea1"/>
        <w:ind w:left="0"/>
        <w:rPr>
          <w:b/>
          <w:bCs/>
          <w:color w:val="154A7C"/>
        </w:rPr>
      </w:pPr>
    </w:p>
    <w:p w14:paraId="537AE180" w14:textId="77777777" w:rsidR="002B265C" w:rsidRDefault="002B265C" w:rsidP="002B265C">
      <w:pPr>
        <w:pStyle w:val="Lijstalinea1"/>
        <w:ind w:left="0"/>
        <w:rPr>
          <w:b/>
          <w:bCs/>
          <w:color w:val="154A7C"/>
        </w:rPr>
      </w:pPr>
    </w:p>
    <w:p w14:paraId="2C29BD9F" w14:textId="77777777" w:rsidR="002B265C" w:rsidRPr="00F45618" w:rsidRDefault="002B265C" w:rsidP="002B265C">
      <w:pPr>
        <w:pStyle w:val="Lijstalinea1"/>
        <w:ind w:left="0"/>
        <w:rPr>
          <w:b/>
          <w:bCs/>
          <w:color w:val="154A7C"/>
        </w:rPr>
      </w:pPr>
      <w:r>
        <w:rPr>
          <w:b/>
          <w:bCs/>
          <w:color w:val="154A7C"/>
        </w:rPr>
        <w:t xml:space="preserve"> </w:t>
      </w:r>
    </w:p>
    <w:p w14:paraId="585C5999" w14:textId="77777777" w:rsidR="002B265C" w:rsidRDefault="002B265C" w:rsidP="002B265C">
      <w:pPr>
        <w:spacing w:after="0"/>
        <w:rPr>
          <w:bCs/>
        </w:rPr>
      </w:pPr>
      <w:r>
        <w:rPr>
          <w:bCs/>
        </w:rPr>
        <w:br w:type="page"/>
      </w:r>
    </w:p>
    <w:p w14:paraId="69E61E71" w14:textId="48FB9A8C" w:rsidR="002B265C" w:rsidRPr="006924CF" w:rsidRDefault="002B265C" w:rsidP="002B265C">
      <w:pPr>
        <w:pStyle w:val="Kop1"/>
      </w:pPr>
      <w:bookmarkStart w:id="0" w:name="_Toc518907947"/>
      <w:r>
        <w:lastRenderedPageBreak/>
        <w:t xml:space="preserve">1. POVO-procedure </w:t>
      </w:r>
      <w:r w:rsidR="008A3673">
        <w:t>2018-2019</w:t>
      </w:r>
      <w:bookmarkEnd w:id="0"/>
    </w:p>
    <w:p w14:paraId="3C2AC96A" w14:textId="77777777" w:rsidR="002B265C" w:rsidRPr="00CD2978" w:rsidRDefault="002B265C" w:rsidP="002B265C">
      <w:pPr>
        <w:pStyle w:val="Kop2"/>
      </w:pPr>
      <w:bookmarkStart w:id="1" w:name="_Toc518907948"/>
      <w:r>
        <w:t xml:space="preserve">1.1 </w:t>
      </w:r>
      <w:r w:rsidRPr="00CD2978">
        <w:t>Organisatiestructuur van POVO</w:t>
      </w:r>
      <w:bookmarkEnd w:id="1"/>
    </w:p>
    <w:p w14:paraId="507DC4B8" w14:textId="77777777" w:rsidR="002B265C" w:rsidRDefault="002B265C" w:rsidP="002B265C">
      <w:pPr>
        <w:pStyle w:val="Lijstalinea1"/>
        <w:ind w:left="0"/>
      </w:pPr>
      <w:r>
        <w:t xml:space="preserve">Een goede overstap van het primair naar het voorgezet onderwijs is van groot belang voor een succesvolle schoolcarrière. Goede afspraken tussen het primair onderwijs (PO) en het voortgezet onderwijs (VO) zijn hiervoor onontbeerlijk. De afspraken in het kader van deze overstap worden vastgelegd in de POVO-procedure. De procedure wordt jaarlijks geëvalueerd en op basis daarvan aangepast. </w:t>
      </w:r>
    </w:p>
    <w:p w14:paraId="03F09F30" w14:textId="77777777" w:rsidR="002B265C" w:rsidRDefault="002B265C" w:rsidP="002B265C">
      <w:pPr>
        <w:pStyle w:val="Lijstalinea1"/>
        <w:ind w:left="0"/>
      </w:pPr>
      <w:r>
        <w:t>De structuur van POVO in de regio Utrecht West bestaat uit een stuurgroep en een werkgroep. De stuurgroep POVO bestaat uit bestuurders van PO- en VO-scholen uit de regio van het samenwerkingsverband VO (Woerden, De Ronde Venen, Montfoort, Oudewater). De stuurgroep laat zich adviseren door de werkgroep.</w:t>
      </w:r>
    </w:p>
    <w:p w14:paraId="4117ADD5" w14:textId="2D484940" w:rsidR="002B265C" w:rsidRDefault="002B265C" w:rsidP="002B265C">
      <w:pPr>
        <w:pStyle w:val="Lijstalinea1"/>
        <w:ind w:left="0"/>
      </w:pPr>
      <w:r>
        <w:t>De werkgroep POVO bestaat uit vertegenwoordigers van de PO- en VO-scholen (leerkrachten groep 8, intern begeleiders en directieleden, afdelingsleiders, adjunctdirecteuren). De werkgroep evalueert de afspraken die in de POVO-procedure zijn vastgelegd en doet jaarlijks een voorstel voor de nieuwe procedure. Ook monitort de werkgroep de digitale overdracht via Onderwijs Transpara</w:t>
      </w:r>
      <w:r w:rsidR="003F17C3">
        <w:t>nt. De stuurgroep stelt de POVO-</w:t>
      </w:r>
      <w:r>
        <w:t xml:space="preserve">procedure vast. </w:t>
      </w:r>
    </w:p>
    <w:p w14:paraId="4474A377" w14:textId="77777777" w:rsidR="002B265C" w:rsidRDefault="002B265C" w:rsidP="002B265C">
      <w:pPr>
        <w:pStyle w:val="Lijstalinea1"/>
        <w:ind w:left="0"/>
      </w:pPr>
      <w:r>
        <w:t xml:space="preserve">De stuurgroep stemt zo veel mogelijk af met de regio’s om zich heen: de regio’s van en rond de stad Utrecht, de regio van Amstelland en van Gouda. Het doel hiervan is een soepel verlopend grensverkeer: voor leerlingen die van basisscholen van onze regio naar een VO-school daarbuiten gaan en voor leerlingen die van buiten de regio een VO-school kiezen van onze regio. Er is afgesproken  dat de basisschool zich houdt aan de POVO-procedure van de regio waar de VO-school staat. Elke basisschool gebruikt voor de overdracht Onderwijs Transparant van de eigen regio.  </w:t>
      </w:r>
    </w:p>
    <w:p w14:paraId="49AFD2F6" w14:textId="77777777" w:rsidR="002B265C" w:rsidRDefault="002B265C" w:rsidP="002B265C">
      <w:pPr>
        <w:pStyle w:val="Kop2"/>
      </w:pPr>
      <w:bookmarkStart w:id="2" w:name="_Toc518907949"/>
      <w:r w:rsidRPr="00CD2978">
        <w:t xml:space="preserve">1.2 </w:t>
      </w:r>
      <w:r>
        <w:t>Digitale overdracht via Onderwijs Transparant</w:t>
      </w:r>
      <w:bookmarkEnd w:id="2"/>
    </w:p>
    <w:p w14:paraId="793D1330" w14:textId="77777777" w:rsidR="002B265C" w:rsidRDefault="002B265C" w:rsidP="002B265C">
      <w:r>
        <w:t>De scholen (PO en VO) die vallen binnen de regio van het Samenwerkingsverband VO Regio Utrecht West maken voor de overdracht van PO naar VO gebruik van het digitale systeem Onderwijs Transparant. Onderwijs Transparant is een beveiligd</w:t>
      </w:r>
      <w:r>
        <w:rPr>
          <w:rFonts w:ascii="Times New Roman" w:hAnsi="Times New Roman"/>
        </w:rPr>
        <w:t>,</w:t>
      </w:r>
      <w:r>
        <w:t xml:space="preserve"> webbased platform waarmee de overdrachtsgegevens van leerlingen digitaal worden overgedragen van het primair naar het voortgezet onderwijs. Daarnaast kan met Onderwijs Transparant op schoolniveau én op niveau van de regio van het samenwerkingsverband VO de aanmelding en plaatsing van leerlingen worden gevolgd. </w:t>
      </w:r>
    </w:p>
    <w:p w14:paraId="371600E3" w14:textId="77777777" w:rsidR="002B265C" w:rsidRDefault="002B265C" w:rsidP="002B265C">
      <w:pPr>
        <w:rPr>
          <w:rFonts w:ascii="Times New Roman" w:hAnsi="Times New Roman"/>
        </w:rPr>
      </w:pPr>
      <w:r>
        <w:t>Concreet betekent dit dat de basisschool kan volgen bij welke VO-school een leerling wordt aangemeld en of de leerling wordt geplaatst. Op regioniveau is de doorstroom van alle leerlingen naar het voortgezet onderwijs actueel zichtbaar voor het Samenwerkingsverband VO. Zo kan het Samenwerkingsverband volgen hoe de leerlingstromen lopen en of alle leerlingen op tijd een plek vinden in het voortgezet onderwijs. Deze informatie wordt gebruikt als input voor de werkgroep en stuurgroep POVO.</w:t>
      </w:r>
    </w:p>
    <w:p w14:paraId="622CE665" w14:textId="77777777" w:rsidR="002B265C" w:rsidRDefault="002B265C" w:rsidP="002B265C">
      <w:pPr>
        <w:pStyle w:val="Kop2"/>
      </w:pPr>
    </w:p>
    <w:p w14:paraId="6F8F9A0A" w14:textId="77777777" w:rsidR="002B265C" w:rsidRPr="00CD2978" w:rsidRDefault="002B265C" w:rsidP="002B265C">
      <w:pPr>
        <w:pStyle w:val="Kop2"/>
      </w:pPr>
      <w:bookmarkStart w:id="3" w:name="_Toc518907950"/>
      <w:r>
        <w:t>1.3</w:t>
      </w:r>
      <w:r w:rsidRPr="00CD2978">
        <w:t xml:space="preserve"> </w:t>
      </w:r>
      <w:r>
        <w:t xml:space="preserve">Wijzigingen in </w:t>
      </w:r>
      <w:r w:rsidRPr="00CD2978">
        <w:t>de nieuwe POVO-</w:t>
      </w:r>
      <w:r>
        <w:t>procedure</w:t>
      </w:r>
      <w:bookmarkEnd w:id="3"/>
    </w:p>
    <w:p w14:paraId="73155A4E" w14:textId="2871A960" w:rsidR="002B265C" w:rsidRDefault="000868A8" w:rsidP="002B265C">
      <w:pPr>
        <w:pStyle w:val="Lijstalinea1"/>
        <w:ind w:left="0"/>
      </w:pPr>
      <w:r>
        <w:t xml:space="preserve">Hierbij een overzicht van de wijzigingen in de </w:t>
      </w:r>
      <w:r w:rsidR="002B265C">
        <w:t xml:space="preserve">procedure van </w:t>
      </w:r>
      <w:r w:rsidR="008A3673">
        <w:t>2018-2019</w:t>
      </w:r>
      <w:r w:rsidR="002B265C">
        <w:t xml:space="preserve">: </w:t>
      </w:r>
    </w:p>
    <w:p w14:paraId="1536591A" w14:textId="36C0A40C" w:rsidR="002B265C" w:rsidRPr="00BE38DD" w:rsidRDefault="008D36F1" w:rsidP="002B265C">
      <w:pPr>
        <w:widowControl w:val="0"/>
        <w:numPr>
          <w:ilvl w:val="0"/>
          <w:numId w:val="6"/>
        </w:numPr>
        <w:tabs>
          <w:tab w:val="left" w:pos="220"/>
          <w:tab w:val="left" w:pos="720"/>
        </w:tabs>
        <w:autoSpaceDE w:val="0"/>
        <w:autoSpaceDN w:val="0"/>
        <w:adjustRightInd w:val="0"/>
        <w:spacing w:after="240"/>
      </w:pPr>
      <w:r>
        <w:rPr>
          <w:rFonts w:cs="Arial"/>
          <w:noProof w:val="0"/>
        </w:rPr>
        <w:t>Vernieuwde procedure aanmelding</w:t>
      </w:r>
      <w:r w:rsidR="000D02DF">
        <w:rPr>
          <w:rFonts w:cs="Arial"/>
          <w:noProof w:val="0"/>
        </w:rPr>
        <w:t xml:space="preserve"> </w:t>
      </w:r>
      <w:r>
        <w:rPr>
          <w:rFonts w:cs="Arial"/>
          <w:noProof w:val="0"/>
        </w:rPr>
        <w:t xml:space="preserve">leerwegondersteuning </w:t>
      </w:r>
      <w:r w:rsidR="00BE0E83">
        <w:rPr>
          <w:rFonts w:cs="Arial"/>
          <w:noProof w:val="0"/>
        </w:rPr>
        <w:t>(zie 2.2.4</w:t>
      </w:r>
      <w:r>
        <w:rPr>
          <w:rFonts w:cs="Arial"/>
          <w:noProof w:val="0"/>
        </w:rPr>
        <w:t>)</w:t>
      </w:r>
      <w:r w:rsidR="002B265C" w:rsidRPr="00D84512">
        <w:rPr>
          <w:rFonts w:cs="Arial"/>
          <w:noProof w:val="0"/>
        </w:rPr>
        <w:t xml:space="preserve">. </w:t>
      </w:r>
    </w:p>
    <w:p w14:paraId="19C29713" w14:textId="77777777" w:rsidR="002B265C" w:rsidRDefault="002B265C" w:rsidP="002B265C">
      <w:pPr>
        <w:spacing w:after="0"/>
        <w:rPr>
          <w:b/>
          <w:bCs/>
          <w:i/>
          <w:iCs/>
          <w:color w:val="154A7C"/>
          <w:sz w:val="28"/>
          <w:szCs w:val="28"/>
        </w:rPr>
      </w:pPr>
      <w:r>
        <w:rPr>
          <w:color w:val="154A7C"/>
          <w:sz w:val="28"/>
          <w:szCs w:val="28"/>
        </w:rPr>
        <w:br w:type="page"/>
      </w:r>
    </w:p>
    <w:p w14:paraId="592A6FEB" w14:textId="2A9F6A00" w:rsidR="002B265C" w:rsidRDefault="002B265C" w:rsidP="002B265C">
      <w:pPr>
        <w:pStyle w:val="Kop1"/>
      </w:pPr>
      <w:bookmarkStart w:id="4" w:name="_Toc518907951"/>
      <w:r>
        <w:lastRenderedPageBreak/>
        <w:t xml:space="preserve">2. Afspraken POVO-procedure </w:t>
      </w:r>
      <w:r w:rsidR="008A3673">
        <w:t>2018-2019</w:t>
      </w:r>
      <w:bookmarkEnd w:id="4"/>
    </w:p>
    <w:p w14:paraId="4C14772B" w14:textId="77777777" w:rsidR="002B265C" w:rsidRDefault="002B265C" w:rsidP="002B265C">
      <w:pPr>
        <w:pStyle w:val="Kop2"/>
      </w:pPr>
      <w:bookmarkStart w:id="5" w:name="_Toc518907952"/>
      <w:r>
        <w:t>2.1 Voor welke leerlingen gelden de afspraken van de POVO-procedure?</w:t>
      </w:r>
      <w:bookmarkEnd w:id="5"/>
    </w:p>
    <w:p w14:paraId="482C7C92" w14:textId="14905F1A" w:rsidR="002B265C" w:rsidRDefault="002B265C" w:rsidP="002B265C">
      <w:pPr>
        <w:spacing w:after="0"/>
      </w:pPr>
      <w:r>
        <w:t xml:space="preserve">De POVO-procedure </w:t>
      </w:r>
      <w:r w:rsidR="008A3673">
        <w:t>2018-2019</w:t>
      </w:r>
      <w:r>
        <w:t xml:space="preserve"> is van toepassing op de instroom in het regulier voortgezet onderwijs in de regio Utrecht West. Dat wil zeggen: de instroom in één van de volgende opleidingen in het reguliere voortgezet onderwijs: </w:t>
      </w:r>
    </w:p>
    <w:p w14:paraId="6DB3BF9C" w14:textId="77777777" w:rsidR="002B265C" w:rsidRDefault="002B265C" w:rsidP="002B265C">
      <w:pPr>
        <w:numPr>
          <w:ilvl w:val="0"/>
          <w:numId w:val="3"/>
        </w:numPr>
        <w:spacing w:after="0"/>
      </w:pPr>
      <w:r>
        <w:t xml:space="preserve">Praktijkonderwijs (PRO) </w:t>
      </w:r>
    </w:p>
    <w:p w14:paraId="23CAA3F5" w14:textId="77777777" w:rsidR="002B265C" w:rsidRDefault="002B265C" w:rsidP="002B265C">
      <w:pPr>
        <w:numPr>
          <w:ilvl w:val="0"/>
          <w:numId w:val="3"/>
        </w:numPr>
        <w:spacing w:after="0"/>
      </w:pPr>
      <w:r>
        <w:t xml:space="preserve">Één van de leerwegen van het VMBO, met of zonder leerwegondersteunend onderwijs (LWOO) </w:t>
      </w:r>
    </w:p>
    <w:p w14:paraId="3000B137" w14:textId="77777777" w:rsidR="002B265C" w:rsidRDefault="002B265C" w:rsidP="002B265C">
      <w:pPr>
        <w:numPr>
          <w:ilvl w:val="0"/>
          <w:numId w:val="3"/>
        </w:numPr>
        <w:spacing w:after="0"/>
      </w:pPr>
      <w:r>
        <w:t xml:space="preserve">HAVO </w:t>
      </w:r>
    </w:p>
    <w:p w14:paraId="259B6233" w14:textId="77777777" w:rsidR="002B265C" w:rsidRDefault="002B265C" w:rsidP="002B265C">
      <w:pPr>
        <w:numPr>
          <w:ilvl w:val="0"/>
          <w:numId w:val="3"/>
        </w:numPr>
        <w:spacing w:after="0"/>
      </w:pPr>
      <w:r>
        <w:t xml:space="preserve">VWO (atheneum en gymnasium) </w:t>
      </w:r>
    </w:p>
    <w:p w14:paraId="5513027D" w14:textId="022B4B16" w:rsidR="002B265C" w:rsidRDefault="002B265C" w:rsidP="002B265C">
      <w:pPr>
        <w:spacing w:after="0"/>
      </w:pPr>
      <w:r>
        <w:t xml:space="preserve">De afspraken van de POVO-procedure </w:t>
      </w:r>
      <w:r w:rsidR="008A3673">
        <w:t>2018-2019</w:t>
      </w:r>
      <w:r>
        <w:t xml:space="preserve"> gelden dus voor alle leerlingen die een basisschooladvies hebben voor één van deze opleidingen. De POVO-procedure geldt ook voor leerlingen die van het speciaal onderwijs overstappen naar de brugklas van een school voor regulier voortgezet onderwijs.</w:t>
      </w:r>
    </w:p>
    <w:p w14:paraId="55534595" w14:textId="77777777" w:rsidR="002B265C" w:rsidRDefault="002B265C" w:rsidP="002B265C">
      <w:pPr>
        <w:spacing w:after="0"/>
      </w:pPr>
    </w:p>
    <w:p w14:paraId="76A14C9A" w14:textId="77777777" w:rsidR="002B265C" w:rsidRDefault="002B265C" w:rsidP="002B265C">
      <w:pPr>
        <w:pStyle w:val="Kop2"/>
      </w:pPr>
      <w:bookmarkStart w:id="6" w:name="_Toc518907953"/>
      <w:r>
        <w:t>2.2 Aanmelden en uiterste data</w:t>
      </w:r>
      <w:bookmarkEnd w:id="6"/>
      <w:r>
        <w:t xml:space="preserve"> </w:t>
      </w:r>
    </w:p>
    <w:p w14:paraId="2504AA3B" w14:textId="3A9ADD2B" w:rsidR="002B265C" w:rsidRDefault="002B265C" w:rsidP="002B265C">
      <w:r>
        <w:t>Aanmelden bij de VO-school waar de voorkeur naar uitgaat (NB. niet de locatie), gebeurt schriftelijk door ouders. De aanmelding vindt plaats door het tekenen  en indienen van het sc</w:t>
      </w:r>
      <w:r w:rsidR="004271D4">
        <w:t xml:space="preserve">hriftelijke Overstapadviesblad </w:t>
      </w:r>
      <w:r>
        <w:t xml:space="preserve">dat Onderwijs Transparant oplevert </w:t>
      </w:r>
      <w:r>
        <w:rPr>
          <w:u w:val="single"/>
        </w:rPr>
        <w:t>plus</w:t>
      </w:r>
      <w:r>
        <w:t xml:space="preserve"> het inschrijfformulier van de VO-school. De unieke code op het Overstapadviesblad geeft de VO-school toegang tot het onderwijskundig rapport in de webapplicatie Onderwijs Transparant. Ouders bepalen dus met het inleveren van het Overstapadviesblad waar de leerling  wordt aangemeld. Zonder Overstapadviesblad heeft de VO-school geen toegang tot gegevens van de leerling. </w:t>
      </w:r>
    </w:p>
    <w:p w14:paraId="3F035DB2" w14:textId="77777777" w:rsidR="002B265C" w:rsidRDefault="002B265C" w:rsidP="002B265C">
      <w:pPr>
        <w:spacing w:after="0"/>
      </w:pPr>
      <w:r>
        <w:t>Voor aanmelding gelden de volgende voorwaarden:</w:t>
      </w:r>
    </w:p>
    <w:p w14:paraId="7F2E3B58" w14:textId="77777777" w:rsidR="002B265C" w:rsidRDefault="002B265C" w:rsidP="002B265C">
      <w:pPr>
        <w:numPr>
          <w:ilvl w:val="0"/>
          <w:numId w:val="4"/>
        </w:numPr>
        <w:spacing w:after="0"/>
      </w:pPr>
      <w:r>
        <w:t>de ouder van de leerling meldt aan op een school in de regio voor regulier voortgezet onderwijs die de opleiding aanbiedt van het basisschooladvies;</w:t>
      </w:r>
    </w:p>
    <w:p w14:paraId="2BA79C53" w14:textId="6C5C7ED6" w:rsidR="002B265C" w:rsidRDefault="002B265C" w:rsidP="002B265C">
      <w:pPr>
        <w:numPr>
          <w:ilvl w:val="0"/>
          <w:numId w:val="4"/>
        </w:numPr>
        <w:spacing w:after="0"/>
      </w:pPr>
      <w:r>
        <w:t xml:space="preserve">de ouder van de leerling houdt zich aan het tijdstraject van de POVO-procedure </w:t>
      </w:r>
      <w:r w:rsidR="008A3673">
        <w:t>2018-2019</w:t>
      </w:r>
      <w:r>
        <w:t>;</w:t>
      </w:r>
    </w:p>
    <w:p w14:paraId="26501111" w14:textId="5932BA96" w:rsidR="004271D4" w:rsidRDefault="002B265C" w:rsidP="00BE0E83">
      <w:pPr>
        <w:numPr>
          <w:ilvl w:val="0"/>
          <w:numId w:val="4"/>
        </w:numPr>
        <w:spacing w:after="0"/>
      </w:pPr>
      <w:r>
        <w:t xml:space="preserve">de ouder mag de leerling </w:t>
      </w:r>
      <w:r w:rsidR="004271D4">
        <w:t xml:space="preserve">aanmelden op meerdere scholen door een voorkeurslijst in te vullen. De eerste school op de lijst voert deze voorkeurslijst in, waarna bij afwijzen de volgende school van voorkeur in beeld komt. </w:t>
      </w:r>
    </w:p>
    <w:p w14:paraId="1C572A73" w14:textId="77777777" w:rsidR="002B265C" w:rsidRDefault="002B265C" w:rsidP="002B265C">
      <w:pPr>
        <w:spacing w:after="0"/>
        <w:ind w:left="720"/>
      </w:pPr>
    </w:p>
    <w:p w14:paraId="570439A5" w14:textId="77777777" w:rsidR="002B265C" w:rsidRPr="00F91274" w:rsidRDefault="002B265C" w:rsidP="002B265C">
      <w:pPr>
        <w:pStyle w:val="Kop3"/>
      </w:pPr>
      <w:bookmarkStart w:id="7" w:name="_Toc518907954"/>
      <w:r w:rsidRPr="00F91274">
        <w:t xml:space="preserve">2.2.1 </w:t>
      </w:r>
      <w:r>
        <w:t>Uiterste aanmelddatum</w:t>
      </w:r>
      <w:bookmarkEnd w:id="7"/>
    </w:p>
    <w:p w14:paraId="58244DCD" w14:textId="261D0AA3" w:rsidR="002B265C" w:rsidRDefault="002B265C" w:rsidP="002B265C">
      <w:r>
        <w:t xml:space="preserve">De </w:t>
      </w:r>
      <w:r w:rsidRPr="005572B0">
        <w:t>uiterste aanmelddatum</w:t>
      </w:r>
      <w:r>
        <w:t xml:space="preserve"> bij een VO-school is </w:t>
      </w:r>
      <w:r w:rsidR="00670CE8">
        <w:rPr>
          <w:b/>
        </w:rPr>
        <w:t>maandag</w:t>
      </w:r>
      <w:r w:rsidR="00A30E65">
        <w:rPr>
          <w:b/>
        </w:rPr>
        <w:t xml:space="preserve"> </w:t>
      </w:r>
      <w:r w:rsidR="003F17C3">
        <w:rPr>
          <w:b/>
        </w:rPr>
        <w:t>7</w:t>
      </w:r>
      <w:r w:rsidR="00AF175C">
        <w:rPr>
          <w:b/>
        </w:rPr>
        <w:t xml:space="preserve"> maart</w:t>
      </w:r>
      <w:r w:rsidR="008673B3">
        <w:rPr>
          <w:b/>
        </w:rPr>
        <w:t xml:space="preserve"> 201</w:t>
      </w:r>
      <w:r w:rsidR="00A30E65">
        <w:rPr>
          <w:b/>
        </w:rPr>
        <w:t>9</w:t>
      </w:r>
      <w:r>
        <w:rPr>
          <w:b/>
        </w:rPr>
        <w:t>.</w:t>
      </w:r>
      <w:r>
        <w:t xml:space="preserve"> De datum is afgestemd in het regionale </w:t>
      </w:r>
      <w:r w:rsidRPr="00E974BE">
        <w:t>POVO overleg in de regio Utrecht (Utrecht &amp; Vechtstreek, Utrecht Zuid-Oost, Utrecht-Zuid en U</w:t>
      </w:r>
      <w:r>
        <w:t>trecht-</w:t>
      </w:r>
      <w:r w:rsidRPr="00E974BE">
        <w:t>W</w:t>
      </w:r>
      <w:r>
        <w:t>est</w:t>
      </w:r>
      <w:r w:rsidRPr="00E974BE">
        <w:t xml:space="preserve">) en sluit zo veel mogelijk </w:t>
      </w:r>
      <w:r>
        <w:t>aan op de Kernprocedure in Amstelland. Afstemming over die datum is noodzakelijk, omdat een deel van de regio en de omliggende regio’s met loting en dus met meerdere rondes van plaatsing werkt</w:t>
      </w:r>
      <w:r w:rsidRPr="00C64F35">
        <w:t xml:space="preserve">. </w:t>
      </w:r>
    </w:p>
    <w:p w14:paraId="1B6CAED6" w14:textId="2743FA50" w:rsidR="007A7688" w:rsidRDefault="007A7688" w:rsidP="002B265C">
      <w:pPr>
        <w:pStyle w:val="Kop3"/>
      </w:pPr>
      <w:bookmarkStart w:id="8" w:name="_Toc518907955"/>
      <w:r>
        <w:t xml:space="preserve">2.2.2 </w:t>
      </w:r>
      <w:r w:rsidR="00525DAE">
        <w:t>Aanmelden meerdere scholen</w:t>
      </w:r>
      <w:bookmarkEnd w:id="8"/>
    </w:p>
    <w:p w14:paraId="4E6D104C" w14:textId="098459DC" w:rsidR="007A7688" w:rsidRDefault="007A7688" w:rsidP="007A7688">
      <w:pPr>
        <w:pStyle w:val="Geenafstand"/>
        <w:jc w:val="both"/>
      </w:pPr>
      <w:r>
        <w:t>Met ingang van schooljaar</w:t>
      </w:r>
      <w:r w:rsidR="00A30E65">
        <w:t xml:space="preserve"> 2017-2018</w:t>
      </w:r>
      <w:r>
        <w:t xml:space="preserve"> is het voor ouders mogelijk aan te melden op meerdere scholen. Om deze reden is het adviesformulier uitgebreid met </w:t>
      </w:r>
      <w:r w:rsidR="00A35003">
        <w:t>een</w:t>
      </w:r>
      <w:r>
        <w:t xml:space="preserve"> VO-scholenlijst </w:t>
      </w:r>
      <w:r w:rsidR="00A35003">
        <w:t xml:space="preserve">van alle scholen </w:t>
      </w:r>
      <w:r w:rsidR="00A35003">
        <w:lastRenderedPageBreak/>
        <w:t>binnen het samenwerkingsverband RUW</w:t>
      </w:r>
      <w:r>
        <w:t xml:space="preserve">. </w:t>
      </w:r>
      <w:r w:rsidR="00A35003">
        <w:t xml:space="preserve">Op het formulier </w:t>
      </w:r>
      <w:r>
        <w:t xml:space="preserve">staan hokjes voor de </w:t>
      </w:r>
      <w:r w:rsidR="00A35003">
        <w:t xml:space="preserve">namen van de </w:t>
      </w:r>
      <w:r>
        <w:t>scholen zodat ouders, mits dit gewenst is, de voo</w:t>
      </w:r>
      <w:r w:rsidR="00A35003">
        <w:t xml:space="preserve">rkeursvolgorde aan kunnen geven door de scholen te nummeren. </w:t>
      </w:r>
    </w:p>
    <w:p w14:paraId="4AFB3916" w14:textId="77777777" w:rsidR="00A35003" w:rsidRDefault="00A35003" w:rsidP="007A7688">
      <w:pPr>
        <w:pStyle w:val="Geenafstand"/>
        <w:jc w:val="both"/>
      </w:pPr>
    </w:p>
    <w:p w14:paraId="12D2F0EB" w14:textId="0ACD9B09" w:rsidR="007A7688" w:rsidRPr="007A7688" w:rsidRDefault="007A7688" w:rsidP="007A7688">
      <w:r w:rsidRPr="007A7688">
        <w:t>Bij dit scenario blijft de POVO-module voor een groot deel zoals die is. De VO-school van eerste keuze vult deze voorkeur</w:t>
      </w:r>
      <w:r w:rsidR="00A35003">
        <w:t>slijst, samen met de ouders, in</w:t>
      </w:r>
      <w:r w:rsidRPr="007A7688">
        <w:t>. De unieke code kan slechts een keer gebruikt worden, daarna gaat aanmelding op basis van de voorkeurslijst. Wanneer de leerling bij VO-school 1 wordt uitgeloot of afgewezen, dan gaat de leerling automatisch naar VO-school 2. Mocht VO-school 2 geen plaats meer hebben,</w:t>
      </w:r>
      <w:r w:rsidR="00A35003">
        <w:t xml:space="preserve"> dan dient VO-school 2 dat in Onderwijs Transparant</w:t>
      </w:r>
      <w:r w:rsidRPr="007A7688">
        <w:t xml:space="preserve"> aan te geven (d.m.v. afwijzen/niet toelaatbaar), zodat de leerling automatisch doorgaat naar school 3. </w:t>
      </w:r>
    </w:p>
    <w:p w14:paraId="313082F9" w14:textId="71031947" w:rsidR="007A7688" w:rsidRPr="007A7688" w:rsidRDefault="00A35003" w:rsidP="007A7688">
      <w:r>
        <w:t xml:space="preserve">Het is niet mogelijk om </w:t>
      </w:r>
      <w:r w:rsidR="007A7688" w:rsidRPr="007A7688">
        <w:t xml:space="preserve">rechtstreeks van school 1 naar school 4 doorgestuurd </w:t>
      </w:r>
      <w:r>
        <w:t xml:space="preserve">te </w:t>
      </w:r>
      <w:r w:rsidR="007A7688" w:rsidRPr="007A7688">
        <w:t>wo</w:t>
      </w:r>
      <w:r>
        <w:t xml:space="preserve">rden, het doorsturen gebeurt op volgorde van de voorkeurslijst. </w:t>
      </w:r>
    </w:p>
    <w:p w14:paraId="03C989AB" w14:textId="596742C2" w:rsidR="002B265C" w:rsidRPr="00F91274" w:rsidRDefault="007A7688" w:rsidP="002B265C">
      <w:pPr>
        <w:pStyle w:val="Kop3"/>
      </w:pPr>
      <w:bookmarkStart w:id="9" w:name="_Toc518907956"/>
      <w:r>
        <w:t>2.2.3</w:t>
      </w:r>
      <w:r w:rsidR="002B265C" w:rsidRPr="00F91274">
        <w:t xml:space="preserve"> Toelatings- en plaatsingsbesluit</w:t>
      </w:r>
      <w:bookmarkEnd w:id="9"/>
    </w:p>
    <w:p w14:paraId="65B31094" w14:textId="02015C71" w:rsidR="002B265C" w:rsidRDefault="002B265C" w:rsidP="002B265C">
      <w:r>
        <w:t xml:space="preserve">Het </w:t>
      </w:r>
      <w:r w:rsidRPr="005572B0">
        <w:t>toelatingsbesluit</w:t>
      </w:r>
      <w:r>
        <w:t xml:space="preserve"> wordt door de VO-school per brief op </w:t>
      </w:r>
      <w:r w:rsidR="00F52681">
        <w:rPr>
          <w:b/>
        </w:rPr>
        <w:t>donderdag 4</w:t>
      </w:r>
      <w:r w:rsidRPr="00C64F35">
        <w:rPr>
          <w:b/>
        </w:rPr>
        <w:t xml:space="preserve"> april </w:t>
      </w:r>
      <w:r>
        <w:rPr>
          <w:b/>
        </w:rPr>
        <w:t>201</w:t>
      </w:r>
      <w:r w:rsidR="007C19CB">
        <w:rPr>
          <w:b/>
        </w:rPr>
        <w:t xml:space="preserve">9 </w:t>
      </w:r>
      <w:r>
        <w:t xml:space="preserve">verzonden aan de ouders en vastgelegd in de beveiligde webapplicatie van Onderwijs Transparant. De communicatie met de basisscholen verloopt dus via Onderwijs Transparant. Op </w:t>
      </w:r>
      <w:r w:rsidR="005C2B80">
        <w:rPr>
          <w:b/>
        </w:rPr>
        <w:t>4</w:t>
      </w:r>
      <w:r w:rsidRPr="00A801DB">
        <w:rPr>
          <w:b/>
        </w:rPr>
        <w:t xml:space="preserve"> april</w:t>
      </w:r>
      <w:r>
        <w:t xml:space="preserve"> is ook de uitslag van eventuele loting bekend. Ouders krijgen uiterlijk</w:t>
      </w:r>
      <w:r w:rsidR="003F17C3">
        <w:t xml:space="preserve"> </w:t>
      </w:r>
      <w:r w:rsidR="003F17C3" w:rsidRPr="003F17C3">
        <w:rPr>
          <w:b/>
        </w:rPr>
        <w:t xml:space="preserve">5 </w:t>
      </w:r>
      <w:r w:rsidR="003F17C3">
        <w:rPr>
          <w:b/>
        </w:rPr>
        <w:t>juni</w:t>
      </w:r>
      <w:r w:rsidRPr="00C64F35">
        <w:rPr>
          <w:b/>
        </w:rPr>
        <w:t xml:space="preserve"> </w:t>
      </w:r>
      <w:r>
        <w:rPr>
          <w:b/>
        </w:rPr>
        <w:t>201</w:t>
      </w:r>
      <w:r w:rsidR="007C19CB">
        <w:rPr>
          <w:b/>
        </w:rPr>
        <w:t>9</w:t>
      </w:r>
      <w:r w:rsidRPr="00C64F35">
        <w:t xml:space="preserve"> </w:t>
      </w:r>
      <w:r>
        <w:t xml:space="preserve">bericht over </w:t>
      </w:r>
      <w:r w:rsidRPr="00C64F35">
        <w:t>plaatsin</w:t>
      </w:r>
      <w:r>
        <w:t>g in welk type brugklas hun kind terecht komt</w:t>
      </w:r>
      <w:r w:rsidRPr="00C64F35">
        <w:t xml:space="preserve">. </w:t>
      </w:r>
    </w:p>
    <w:p w14:paraId="2264F94A" w14:textId="77777777" w:rsidR="007C19CB" w:rsidRPr="005572B0" w:rsidRDefault="007C19CB" w:rsidP="00BE0E83">
      <w:pPr>
        <w:pStyle w:val="Kop3"/>
      </w:pPr>
      <w:bookmarkStart w:id="10" w:name="_Toc518907957"/>
      <w:r>
        <w:t>2.2.4 Vooraanmelddatum LWOO</w:t>
      </w:r>
      <w:r w:rsidRPr="005572B0">
        <w:t>-leerlingen:</w:t>
      </w:r>
      <w:bookmarkEnd w:id="10"/>
    </w:p>
    <w:p w14:paraId="16BC6054" w14:textId="77777777" w:rsidR="007C19CB" w:rsidRDefault="007C19CB" w:rsidP="007C19CB">
      <w:r w:rsidRPr="00885523">
        <w:t xml:space="preserve">De basisschool kan leerlingen met leerachterstanden tot </w:t>
      </w:r>
      <w:r>
        <w:rPr>
          <w:b/>
        </w:rPr>
        <w:t>1 oktober 2018</w:t>
      </w:r>
      <w:r w:rsidRPr="00885523">
        <w:rPr>
          <w:b/>
        </w:rPr>
        <w:t xml:space="preserve"> </w:t>
      </w:r>
      <w:r w:rsidRPr="00BD5480">
        <w:t xml:space="preserve">via Onderwijs Transparant </w:t>
      </w:r>
      <w:r>
        <w:t xml:space="preserve">aanmelden bij de </w:t>
      </w:r>
      <w:r w:rsidRPr="00ED1C07">
        <w:t>Commissie Toelaatbaarheidsverklaringen en Aanwijzingen (CTA). Leerlingen met leerachterstanden</w:t>
      </w:r>
      <w:r w:rsidRPr="00885523">
        <w:t xml:space="preserve"> hebben mogelijk recht op (VMBO met) </w:t>
      </w:r>
      <w:r w:rsidRPr="00885523">
        <w:rPr>
          <w:b/>
        </w:rPr>
        <w:t>leerwegondersteuning</w:t>
      </w:r>
      <w:r w:rsidRPr="00885523">
        <w:t xml:space="preserve"> (</w:t>
      </w:r>
      <w:r>
        <w:t>LWOO</w:t>
      </w:r>
      <w:r w:rsidRPr="00885523">
        <w:t>)</w:t>
      </w:r>
      <w:r>
        <w:t>.</w:t>
      </w:r>
      <w:r w:rsidRPr="00885523">
        <w:t xml:space="preserve"> </w:t>
      </w:r>
    </w:p>
    <w:p w14:paraId="53C84530" w14:textId="13CE58A2" w:rsidR="007C19CB" w:rsidRDefault="007C19CB" w:rsidP="007C19CB">
      <w:r>
        <w:t xml:space="preserve">Eind groep 7 en begin groep 8 inventariseren de basisscholen welke leerlingen op basis van het LVS een leerachterstand hebben conform de criteria voor LWOO. Bij deze leerlingen wordt, na aanmelding door de basisschool via Onderwijs Transparant, een Drempelonderzoek afgenomen door het SWV-RUW. De uitslag van het Drempelonderzoek is bepalend voor de toekenning van de aanwijzing leerwegondersteunend onderwijs (LWOO). </w:t>
      </w:r>
    </w:p>
    <w:p w14:paraId="6B50A004" w14:textId="41CF724F" w:rsidR="007C19CB" w:rsidRPr="007C19CB" w:rsidRDefault="007C19CB" w:rsidP="00BE0E83">
      <w:pPr>
        <w:pStyle w:val="Kop4"/>
        <w:rPr>
          <w:rFonts w:ascii="SymbolMT" w:hAnsi="SymbolMT"/>
        </w:rPr>
      </w:pPr>
      <w:r w:rsidRPr="007C19CB">
        <w:t xml:space="preserve">Criteria leerwegondersteunend onderwijs (LWOO)  </w:t>
      </w:r>
    </w:p>
    <w:p w14:paraId="0F17B277" w14:textId="63F38294" w:rsidR="007C19CB" w:rsidRPr="007C19CB" w:rsidRDefault="007C19CB" w:rsidP="007C19CB">
      <w:pPr>
        <w:rPr>
          <w:szCs w:val="24"/>
        </w:rPr>
      </w:pPr>
      <w:r w:rsidRPr="007C19CB">
        <w:rPr>
          <w:szCs w:val="24"/>
        </w:rPr>
        <w:t xml:space="preserve">Een leerachterstand (LA) van 25% tot 50% op twee van de vier domeinen (technisch lezen (TL), begrijpend lezen (BL), inzichtelijk rekenen (IR) en spellen (SP), waarbij de combinatie van alleen spellen (SP) en technisch lezen (TL) niet voldoende is. </w:t>
      </w:r>
    </w:p>
    <w:p w14:paraId="45133800" w14:textId="77777777" w:rsidR="007C19CB" w:rsidRDefault="007C19CB" w:rsidP="007C19CB">
      <w:r>
        <w:t xml:space="preserve">Er zijn twee momenten voor de afname van het Drempelonderzoek: </w:t>
      </w:r>
    </w:p>
    <w:p w14:paraId="0D58319E" w14:textId="77777777" w:rsidR="007C19CB" w:rsidRDefault="007C19CB" w:rsidP="003F17C3">
      <w:pPr>
        <w:pStyle w:val="Lijstalinea"/>
        <w:numPr>
          <w:ilvl w:val="0"/>
          <w:numId w:val="35"/>
        </w:numPr>
      </w:pPr>
      <w:r>
        <w:t>oktober/november voor leerlingen uit het SWV PO Passenderwijs.</w:t>
      </w:r>
    </w:p>
    <w:p w14:paraId="0B74372B" w14:textId="77777777" w:rsidR="007C19CB" w:rsidRDefault="007C19CB" w:rsidP="003F17C3">
      <w:pPr>
        <w:pStyle w:val="Lijstalinea"/>
        <w:numPr>
          <w:ilvl w:val="0"/>
          <w:numId w:val="35"/>
        </w:numPr>
      </w:pPr>
      <w:r>
        <w:t xml:space="preserve">april/mei voor leerlingen van buiten de regio en na toetsen op basis van overdracht     dossier. </w:t>
      </w:r>
    </w:p>
    <w:p w14:paraId="04752C04" w14:textId="77777777" w:rsidR="007C19CB" w:rsidRDefault="007C19CB" w:rsidP="007C19CB">
      <w:r>
        <w:t xml:space="preserve">Het besluit of een </w:t>
      </w:r>
      <w:r w:rsidRPr="00ED1C07">
        <w:t>aanwijzing LWOO daadwerkelijk wordt toegekend, valt pas als de VO-school, waar de leerling is aangemeld, hiervoor een officiële aanvraag indient. Dit besluit valt uiterlijk 8 weken na de aanvraag.</w:t>
      </w:r>
    </w:p>
    <w:p w14:paraId="218FE518" w14:textId="22DE9646" w:rsidR="002B265C" w:rsidRPr="005572B0" w:rsidRDefault="007C19CB" w:rsidP="00BE0E83">
      <w:pPr>
        <w:pStyle w:val="Kop3"/>
      </w:pPr>
      <w:bookmarkStart w:id="11" w:name="_Toc518907958"/>
      <w:r>
        <w:lastRenderedPageBreak/>
        <w:t xml:space="preserve">2.2.5 Vooraanmelddatum </w:t>
      </w:r>
      <w:r w:rsidR="002B265C">
        <w:t>PRO</w:t>
      </w:r>
      <w:r w:rsidR="002B265C" w:rsidRPr="005572B0">
        <w:t>-leerlingen:</w:t>
      </w:r>
      <w:bookmarkEnd w:id="11"/>
    </w:p>
    <w:p w14:paraId="28548FB4" w14:textId="7A6127DF" w:rsidR="002B265C" w:rsidRDefault="002B265C" w:rsidP="002B265C">
      <w:r w:rsidRPr="00885523">
        <w:t xml:space="preserve">De basisschool kan leerlingen met leerachterstanden tot </w:t>
      </w:r>
      <w:r w:rsidR="007C19CB">
        <w:rPr>
          <w:b/>
        </w:rPr>
        <w:t xml:space="preserve">1 oktober 2018 </w:t>
      </w:r>
      <w:r w:rsidRPr="00BD5480">
        <w:t xml:space="preserve">via Onderwijs Transparant </w:t>
      </w:r>
      <w:r>
        <w:t xml:space="preserve">aanmelden bij de </w:t>
      </w:r>
      <w:r w:rsidRPr="00ED1C07">
        <w:t>Commissie Toelaatbaarheidsverklaringen en Aanwijzingen (CTA). Leerlingen met leerachterstanden</w:t>
      </w:r>
      <w:r w:rsidRPr="00885523">
        <w:t xml:space="preserve"> hebben mogelijk recht </w:t>
      </w:r>
      <w:r w:rsidR="007C19CB">
        <w:t xml:space="preserve">op </w:t>
      </w:r>
      <w:r w:rsidRPr="00885523">
        <w:rPr>
          <w:b/>
        </w:rPr>
        <w:t>praktijkonderwijs</w:t>
      </w:r>
      <w:r w:rsidRPr="00885523">
        <w:t xml:space="preserve"> (</w:t>
      </w:r>
      <w:r>
        <w:t>PRO</w:t>
      </w:r>
      <w:r w:rsidRPr="00885523">
        <w:t xml:space="preserve">). </w:t>
      </w:r>
    </w:p>
    <w:p w14:paraId="4F19B8E4" w14:textId="423E5DDF" w:rsidR="002B265C" w:rsidRPr="00ED1C07" w:rsidRDefault="003F17C3" w:rsidP="002B265C">
      <w:r>
        <w:t>De basisschool kan</w:t>
      </w:r>
      <w:r w:rsidR="002B265C" w:rsidRPr="00885523">
        <w:t xml:space="preserve"> deze leerlingen via Onderwijs Transparant aanmelden </w:t>
      </w:r>
      <w:r w:rsidR="002B265C">
        <w:t>bij de CTA via het menu ‘Vooraanmelding PRO’ (</w:t>
      </w:r>
      <w:r w:rsidR="002B265C" w:rsidRPr="00177CE3">
        <w:rPr>
          <w:b/>
        </w:rPr>
        <w:t xml:space="preserve">vóór </w:t>
      </w:r>
      <w:r w:rsidR="007C19CB">
        <w:rPr>
          <w:b/>
        </w:rPr>
        <w:t>1 oktober</w:t>
      </w:r>
      <w:r w:rsidR="002B265C">
        <w:t xml:space="preserve">). </w:t>
      </w:r>
      <w:r w:rsidR="002B265C" w:rsidRPr="00885523">
        <w:t xml:space="preserve">De CTA zorgt </w:t>
      </w:r>
      <w:r w:rsidR="002B265C">
        <w:t xml:space="preserve">er </w:t>
      </w:r>
      <w:r w:rsidR="002B265C" w:rsidRPr="00885523">
        <w:t xml:space="preserve">vervolgens </w:t>
      </w:r>
      <w:r w:rsidR="002B265C">
        <w:t>voor dat er – indien nodig - i</w:t>
      </w:r>
      <w:r w:rsidR="002B265C" w:rsidRPr="00885523">
        <w:t>ntelligentieonderzoek</w:t>
      </w:r>
      <w:r w:rsidR="002B265C">
        <w:t xml:space="preserve">  plaatsvindt. De CTA geeft via het Uitslagformulier in Onderwijs Transparant </w:t>
      </w:r>
      <w:r w:rsidR="002B265C" w:rsidRPr="00885523">
        <w:t xml:space="preserve">een </w:t>
      </w:r>
      <w:r w:rsidR="002B265C">
        <w:t>terugkoppeling  op de</w:t>
      </w:r>
      <w:r w:rsidR="002B265C" w:rsidRPr="00885523">
        <w:t xml:space="preserve"> ontvangen </w:t>
      </w:r>
      <w:r w:rsidR="002B265C">
        <w:t xml:space="preserve">gegevens. Het besluit of een </w:t>
      </w:r>
      <w:r w:rsidR="002B265C" w:rsidRPr="00885523">
        <w:t xml:space="preserve"> </w:t>
      </w:r>
      <w:r w:rsidR="002B265C" w:rsidRPr="00ED1C07">
        <w:t>toelaatbaarheidsverklaring PRO daadwerkelijk wordt toegekend, valt pas als de VO-school, waar de leerling is aangemeld, hiervoor een officiële aanvraag indient. Dit besluit valt uiterlijk 8 weken na de aanvraag.</w:t>
      </w:r>
    </w:p>
    <w:p w14:paraId="28D6EE21" w14:textId="77777777" w:rsidR="002B265C" w:rsidRDefault="002B265C" w:rsidP="002B265C">
      <w:pPr>
        <w:pStyle w:val="Kop2"/>
      </w:pPr>
      <w:bookmarkStart w:id="12" w:name="_Toc518907959"/>
      <w:r>
        <w:t>2.3 Het basisschooladvies</w:t>
      </w:r>
      <w:bookmarkEnd w:id="12"/>
    </w:p>
    <w:p w14:paraId="587A1FA9" w14:textId="77777777" w:rsidR="002B265C" w:rsidRDefault="002B265C" w:rsidP="00BE0E83">
      <w:pPr>
        <w:pStyle w:val="Kop3"/>
      </w:pPr>
      <w:bookmarkStart w:id="13" w:name="_Toc518907960"/>
      <w:r>
        <w:t>2.3.1 Totstandkoming van het advies</w:t>
      </w:r>
      <w:bookmarkEnd w:id="13"/>
    </w:p>
    <w:p w14:paraId="601D6EA9" w14:textId="206397F7" w:rsidR="002B265C" w:rsidRDefault="002B265C" w:rsidP="002B265C">
      <w:pPr>
        <w:spacing w:after="0"/>
      </w:pPr>
      <w:r>
        <w:t xml:space="preserve">De besturen in onze regio hebben de afspraak gemaakt dat de basisschool </w:t>
      </w:r>
      <w:r w:rsidR="001F6749">
        <w:t>het</w:t>
      </w:r>
      <w:r>
        <w:t xml:space="preserve"> advies opstelt, waarbij rekening gehouden wordt met toetsgegevens en </w:t>
      </w:r>
      <w:r w:rsidRPr="001D6C37">
        <w:t>kindkenmerken</w:t>
      </w:r>
      <w:r>
        <w:t xml:space="preserve">. </w:t>
      </w:r>
    </w:p>
    <w:p w14:paraId="642B222F" w14:textId="7D8EC119" w:rsidR="002B265C" w:rsidRDefault="002B265C" w:rsidP="002B265C">
      <w:pPr>
        <w:spacing w:after="0"/>
      </w:pPr>
      <w:r>
        <w:t xml:space="preserve">Daarnaast is het mogelijk om een aanbeveling te doen voor </w:t>
      </w:r>
      <w:r w:rsidR="00B94961">
        <w:t xml:space="preserve">een </w:t>
      </w:r>
      <w:r w:rsidR="00D50831">
        <w:t>eventueel brugklas- of</w:t>
      </w:r>
      <w:r w:rsidR="00014B95">
        <w:t xml:space="preserve"> dakpantype</w:t>
      </w:r>
      <w:r>
        <w:t xml:space="preserve">. </w:t>
      </w:r>
    </w:p>
    <w:p w14:paraId="65CB4847" w14:textId="77777777" w:rsidR="002B265C" w:rsidRDefault="002B265C" w:rsidP="002B265C">
      <w:pPr>
        <w:spacing w:after="0"/>
      </w:pPr>
    </w:p>
    <w:p w14:paraId="42A0B884" w14:textId="77777777" w:rsidR="002B265C" w:rsidRPr="00080DBB" w:rsidRDefault="002B265C" w:rsidP="00BE0E83">
      <w:pPr>
        <w:pStyle w:val="Kop3"/>
      </w:pPr>
      <w:bookmarkStart w:id="14" w:name="_Toc518907961"/>
      <w:r>
        <w:t>2.3.2 Toetsgegevens</w:t>
      </w:r>
      <w:bookmarkEnd w:id="14"/>
    </w:p>
    <w:p w14:paraId="2AD368EF" w14:textId="77777777" w:rsidR="002B265C" w:rsidRDefault="002B265C" w:rsidP="002B265C">
      <w:pPr>
        <w:spacing w:after="0"/>
      </w:pPr>
      <w:r>
        <w:t xml:space="preserve">Het advies gaat over de opleiding waar de leerling het best toegelaten kan worden, gebaseerd op het niveau waarop de leerling de laatste drie schooljaren op de basisschool presteert. In het schooladvies weegt de basisschool de volgende </w:t>
      </w:r>
      <w:r w:rsidRPr="00080DBB">
        <w:t>toets-aspecten</w:t>
      </w:r>
      <w:r>
        <w:t xml:space="preserve"> mee:</w:t>
      </w:r>
    </w:p>
    <w:p w14:paraId="0B6D6F85" w14:textId="77777777" w:rsidR="002B265C" w:rsidRPr="004E4766" w:rsidRDefault="002B265C" w:rsidP="002B265C">
      <w:pPr>
        <w:pStyle w:val="Lijstalinea"/>
        <w:numPr>
          <w:ilvl w:val="0"/>
          <w:numId w:val="7"/>
        </w:numPr>
        <w:rPr>
          <w:rFonts w:cs="Times"/>
        </w:rPr>
      </w:pPr>
      <w:r w:rsidRPr="00EC076B">
        <w:rPr>
          <w:i/>
        </w:rPr>
        <w:t>Toetsscores</w:t>
      </w:r>
      <w:r>
        <w:t xml:space="preserve"> uit het LOVS van</w:t>
      </w:r>
      <w:r w:rsidRPr="004E4766">
        <w:t xml:space="preserve"> groep 6, </w:t>
      </w:r>
      <w:r>
        <w:t>7 en 8;</w:t>
      </w:r>
    </w:p>
    <w:p w14:paraId="005BFADE" w14:textId="77777777" w:rsidR="002B265C" w:rsidRDefault="002B265C" w:rsidP="002B265C">
      <w:pPr>
        <w:pStyle w:val="Lijstalinea"/>
        <w:numPr>
          <w:ilvl w:val="0"/>
          <w:numId w:val="7"/>
        </w:numPr>
        <w:rPr>
          <w:rFonts w:cs="Times"/>
        </w:rPr>
      </w:pPr>
      <w:r w:rsidRPr="00D949E9">
        <w:rPr>
          <w:i/>
        </w:rPr>
        <w:t>Ontwikkeling</w:t>
      </w:r>
      <w:r w:rsidRPr="004E4766">
        <w:t xml:space="preserve"> in toetsscores voor de domeinen Begrijpend Lezen en Rekenen-Wiskunde uit groep 6, 7 en 8. </w:t>
      </w:r>
      <w:r>
        <w:t>(Heeft de</w:t>
      </w:r>
      <w:r w:rsidRPr="004E4766">
        <w:t xml:space="preserve"> l</w:t>
      </w:r>
      <w:r>
        <w:t xml:space="preserve">eerling relatief constant </w:t>
      </w:r>
      <w:r w:rsidRPr="004E4766">
        <w:t xml:space="preserve">gepresteerd, of </w:t>
      </w:r>
      <w:r>
        <w:t xml:space="preserve">is er sprake </w:t>
      </w:r>
      <w:r w:rsidRPr="004E4766">
        <w:t xml:space="preserve">van een sterke stijging of daling van prestaties of </w:t>
      </w:r>
      <w:r>
        <w:t>van een sterk wisselend patroon?);</w:t>
      </w:r>
    </w:p>
    <w:p w14:paraId="63B3B6F1" w14:textId="1DC08593" w:rsidR="002B265C" w:rsidRPr="004E4766" w:rsidRDefault="002B265C" w:rsidP="002B265C">
      <w:pPr>
        <w:pStyle w:val="Lijstalinea"/>
        <w:numPr>
          <w:ilvl w:val="0"/>
          <w:numId w:val="7"/>
        </w:numPr>
        <w:rPr>
          <w:rFonts w:cs="Times"/>
        </w:rPr>
      </w:pPr>
      <w:r w:rsidRPr="00CF0788">
        <w:rPr>
          <w:i/>
        </w:rPr>
        <w:t>Uitslagen</w:t>
      </w:r>
      <w:r w:rsidRPr="004E4766">
        <w:t xml:space="preserve"> van andere toetsen die door of op initiatief van de school of </w:t>
      </w:r>
      <w:r w:rsidR="00D2043C">
        <w:t xml:space="preserve">het </w:t>
      </w:r>
      <w:r w:rsidRPr="004E4766">
        <w:t xml:space="preserve">samenwerkingsverband zijn afgenomen. </w:t>
      </w:r>
    </w:p>
    <w:p w14:paraId="007E2069" w14:textId="20977697" w:rsidR="002B265C" w:rsidRDefault="002B265C" w:rsidP="002B265C">
      <w:pPr>
        <w:spacing w:after="0"/>
      </w:pPr>
      <w:r>
        <w:t xml:space="preserve">We hebben afgesproken dat in groep 8 toetsen van het Cito LOVS worden afgenomen, in de maand </w:t>
      </w:r>
      <w:r w:rsidRPr="0080554C">
        <w:t>januari</w:t>
      </w:r>
      <w:r>
        <w:t>. Leerlingen die mogelijk in aanmerking k</w:t>
      </w:r>
      <w:r w:rsidR="007C19CB">
        <w:t>omen voor LWOO of PRO (zie 2.2.4 en 2.2.5</w:t>
      </w:r>
      <w:r>
        <w:t>) doen hieraan mee op hun</w:t>
      </w:r>
      <w:r w:rsidR="000D1DDA">
        <w:t xml:space="preserve"> eigen niveau (zie ook bijlage 4</w:t>
      </w:r>
      <w:r w:rsidRPr="00177CE3">
        <w:t>:</w:t>
      </w:r>
      <w:r>
        <w:t xml:space="preserve"> Adaptief toetsen). </w:t>
      </w:r>
    </w:p>
    <w:p w14:paraId="01AE0A61" w14:textId="77777777" w:rsidR="002B265C" w:rsidRDefault="002B265C" w:rsidP="002B265C">
      <w:pPr>
        <w:spacing w:after="0"/>
      </w:pPr>
    </w:p>
    <w:p w14:paraId="0CD0E17E" w14:textId="77777777" w:rsidR="002B265C" w:rsidRPr="00080DBB" w:rsidRDefault="002B265C" w:rsidP="00BE0E83">
      <w:pPr>
        <w:pStyle w:val="Kop3"/>
      </w:pPr>
      <w:bookmarkStart w:id="15" w:name="_Toc518907962"/>
      <w:r>
        <w:t xml:space="preserve">2.3.3 </w:t>
      </w:r>
      <w:r w:rsidRPr="00080DBB">
        <w:t>Kindkenmerken</w:t>
      </w:r>
      <w:bookmarkEnd w:id="15"/>
    </w:p>
    <w:p w14:paraId="44674ADE" w14:textId="77777777" w:rsidR="002B265C" w:rsidRDefault="002B265C" w:rsidP="002B265C">
      <w:pPr>
        <w:spacing w:after="0"/>
      </w:pPr>
      <w:r>
        <w:t>In het schooladvies weegt de basisschool naast toetsgegevens ook kindkenmerken mee. Relevante kindkenmerken hierbij zijn:</w:t>
      </w:r>
    </w:p>
    <w:p w14:paraId="49AFF8AB" w14:textId="77777777" w:rsidR="002B265C" w:rsidRPr="004E4766" w:rsidRDefault="002B265C" w:rsidP="002B265C">
      <w:pPr>
        <w:pStyle w:val="Lijstalinea"/>
        <w:numPr>
          <w:ilvl w:val="0"/>
          <w:numId w:val="7"/>
        </w:numPr>
      </w:pPr>
      <w:r w:rsidRPr="006F585E">
        <w:t xml:space="preserve">Werkhouding, bijvoorbeeld: </w:t>
      </w:r>
      <w:r>
        <w:t>motivatie</w:t>
      </w:r>
      <w:r w:rsidRPr="004E4766">
        <w:t xml:space="preserve"> en tempo;</w:t>
      </w:r>
      <w:r>
        <w:t xml:space="preserve"> z</w:t>
      </w:r>
      <w:r w:rsidRPr="004E4766">
        <w:t>elfbeeld en reflectie;</w:t>
      </w:r>
      <w:r>
        <w:t xml:space="preserve"> i</w:t>
      </w:r>
      <w:r w:rsidRPr="004E4766">
        <w:t>nteresse in less</w:t>
      </w:r>
      <w:r>
        <w:t>tof en maatschappelijke zaken; h</w:t>
      </w:r>
      <w:r w:rsidRPr="004E4766">
        <w:t>uiswerkattitude.</w:t>
      </w:r>
    </w:p>
    <w:p w14:paraId="7EE38691" w14:textId="77777777" w:rsidR="002B265C" w:rsidRPr="00067BB2" w:rsidRDefault="002B265C" w:rsidP="002B265C">
      <w:pPr>
        <w:pStyle w:val="Lijstalinea"/>
        <w:numPr>
          <w:ilvl w:val="0"/>
          <w:numId w:val="7"/>
        </w:numPr>
        <w:rPr>
          <w:rFonts w:ascii="Times" w:hAnsi="Times" w:cs="Times"/>
          <w:sz w:val="24"/>
          <w:szCs w:val="24"/>
        </w:rPr>
      </w:pPr>
      <w:r w:rsidRPr="006F585E">
        <w:t>Inzicht / begrip, bijvoorbeeld:</w:t>
      </w:r>
      <w:r>
        <w:t xml:space="preserve"> h</w:t>
      </w:r>
      <w:r w:rsidRPr="004E4766">
        <w:t>oo</w:t>
      </w:r>
      <w:r>
        <w:t>fd- en bijzaken onderscheiden; inzicht in samenhang/verbanden; a</w:t>
      </w:r>
      <w:r w:rsidRPr="004E4766">
        <w:t xml:space="preserve">bstract </w:t>
      </w:r>
      <w:r w:rsidRPr="00ED1C07">
        <w:t>redeneren;</w:t>
      </w:r>
      <w:r w:rsidRPr="00ED1C07">
        <w:rPr>
          <w:rFonts w:cs="Courier New"/>
        </w:rPr>
        <w:t xml:space="preserve"> pro</w:t>
      </w:r>
      <w:r w:rsidRPr="00ED1C07">
        <w:t>bleemoplossend</w:t>
      </w:r>
      <w:r w:rsidRPr="004E4766">
        <w:t xml:space="preserve"> vermogen.</w:t>
      </w:r>
    </w:p>
    <w:p w14:paraId="79AE6FB2" w14:textId="77777777" w:rsidR="002B265C" w:rsidRPr="00067BB2" w:rsidRDefault="002B265C" w:rsidP="002B265C">
      <w:pPr>
        <w:pStyle w:val="Lijstalinea"/>
        <w:numPr>
          <w:ilvl w:val="0"/>
          <w:numId w:val="7"/>
        </w:numPr>
        <w:rPr>
          <w:rFonts w:ascii="Times" w:hAnsi="Times" w:cs="Times"/>
          <w:sz w:val="24"/>
          <w:szCs w:val="24"/>
        </w:rPr>
      </w:pPr>
      <w:r w:rsidRPr="006F585E">
        <w:t xml:space="preserve">Concentratie en zelfstandigheid, bijvoorbeeld: </w:t>
      </w:r>
      <w:r>
        <w:t>b</w:t>
      </w:r>
      <w:r w:rsidRPr="004E4766">
        <w:t>ehoefte aan begeleiding;</w:t>
      </w:r>
      <w:r>
        <w:t xml:space="preserve"> p</w:t>
      </w:r>
      <w:r w:rsidRPr="004E4766">
        <w:t>lanning;</w:t>
      </w:r>
      <w:r w:rsidRPr="00067BB2">
        <w:rPr>
          <w:rFonts w:ascii="Times" w:hAnsi="Times" w:cs="Times"/>
          <w:sz w:val="24"/>
          <w:szCs w:val="24"/>
        </w:rPr>
        <w:t xml:space="preserve"> </w:t>
      </w:r>
      <w:r>
        <w:t>i</w:t>
      </w:r>
      <w:r w:rsidRPr="004E4766">
        <w:t>nstructiebehoefte.</w:t>
      </w:r>
    </w:p>
    <w:p w14:paraId="33FFE5CB" w14:textId="2D010995" w:rsidR="002B265C" w:rsidRDefault="002B265C" w:rsidP="00525DAE">
      <w:pPr>
        <w:spacing w:after="0"/>
      </w:pPr>
      <w:r>
        <w:lastRenderedPageBreak/>
        <w:t>Als bijlage is aan de POVO-procedure een document met kindkenmerken toegevoegd dat de basisschool als hulpmiddel kan gebruiken [Bijlage 1: Uitwerking relevante kindkenmerken]. Het invullen van dit document kan helpen bij het inzichtelijk maken welk advies bij de leerling past. Het kan dienen als onderbouwing van het advies bij de warme overdracht. Het is niet verplicht dit hulpmiddel te gebruiken.</w:t>
      </w:r>
    </w:p>
    <w:p w14:paraId="7B1F6666" w14:textId="77777777" w:rsidR="002B265C" w:rsidRDefault="002B265C" w:rsidP="002B265C">
      <w:pPr>
        <w:spacing w:after="0"/>
      </w:pPr>
    </w:p>
    <w:p w14:paraId="7EA84618" w14:textId="7B2E8A98" w:rsidR="002B265C" w:rsidRPr="002761F6" w:rsidRDefault="002B265C" w:rsidP="002B265C">
      <w:pPr>
        <w:pStyle w:val="Kop3"/>
      </w:pPr>
      <w:bookmarkStart w:id="16" w:name="_Toc518907963"/>
      <w:r>
        <w:t xml:space="preserve">2.3.4 Enkelvoudig </w:t>
      </w:r>
      <w:r w:rsidRPr="005342F4">
        <w:t>advies</w:t>
      </w:r>
      <w:r w:rsidR="001F6749">
        <w:t xml:space="preserve"> of</w:t>
      </w:r>
      <w:r w:rsidR="008F2FD6">
        <w:t xml:space="preserve"> dubbele adviezen</w:t>
      </w:r>
      <w:bookmarkEnd w:id="16"/>
    </w:p>
    <w:p w14:paraId="4054751C" w14:textId="47B15A14" w:rsidR="002B265C" w:rsidRDefault="002B265C" w:rsidP="002B265C">
      <w:pPr>
        <w:spacing w:after="0"/>
        <w:rPr>
          <w:color w:val="000000"/>
        </w:rPr>
      </w:pPr>
      <w:r>
        <w:t>De basisschool kan</w:t>
      </w:r>
      <w:r w:rsidR="00C05CD2">
        <w:t xml:space="preserve"> </w:t>
      </w:r>
      <w:r>
        <w:t>de volgende advieze</w:t>
      </w:r>
      <w:r w:rsidR="00396816">
        <w:t>n geven voor opleidingen in het</w:t>
      </w:r>
      <w:r>
        <w:t xml:space="preserve"> voortgezet onderwijs: </w:t>
      </w:r>
    </w:p>
    <w:p w14:paraId="16FF07EB" w14:textId="50DF8A87" w:rsidR="005973FE" w:rsidRDefault="005973FE" w:rsidP="002B265C">
      <w:pPr>
        <w:pStyle w:val="Lijstalinea1"/>
        <w:numPr>
          <w:ilvl w:val="0"/>
          <w:numId w:val="1"/>
        </w:numPr>
        <w:spacing w:after="0"/>
        <w:rPr>
          <w:color w:val="000000"/>
        </w:rPr>
      </w:pPr>
      <w:r>
        <w:rPr>
          <w:color w:val="000000"/>
        </w:rPr>
        <w:t>VSO</w:t>
      </w:r>
    </w:p>
    <w:p w14:paraId="031D7C62" w14:textId="77777777" w:rsidR="002B265C" w:rsidRDefault="002B265C" w:rsidP="002B265C">
      <w:pPr>
        <w:pStyle w:val="Lijstalinea1"/>
        <w:numPr>
          <w:ilvl w:val="0"/>
          <w:numId w:val="1"/>
        </w:numPr>
        <w:spacing w:after="0"/>
        <w:rPr>
          <w:color w:val="000000"/>
        </w:rPr>
      </w:pPr>
      <w:r>
        <w:rPr>
          <w:color w:val="000000"/>
        </w:rPr>
        <w:t>Praktijkonderwijs</w:t>
      </w:r>
    </w:p>
    <w:p w14:paraId="1D395A79" w14:textId="77777777" w:rsidR="002B265C" w:rsidRDefault="002B265C" w:rsidP="002B265C">
      <w:pPr>
        <w:pStyle w:val="Lijstalinea1"/>
        <w:numPr>
          <w:ilvl w:val="0"/>
          <w:numId w:val="1"/>
        </w:numPr>
        <w:spacing w:after="0"/>
        <w:rPr>
          <w:color w:val="000000"/>
        </w:rPr>
      </w:pPr>
      <w:r>
        <w:rPr>
          <w:color w:val="000000"/>
        </w:rPr>
        <w:t>VMBO BL</w:t>
      </w:r>
    </w:p>
    <w:p w14:paraId="3C50A781" w14:textId="77777777" w:rsidR="002B265C" w:rsidRPr="00DE0066" w:rsidRDefault="002B265C" w:rsidP="002B265C">
      <w:pPr>
        <w:pStyle w:val="Lijstalinea1"/>
        <w:numPr>
          <w:ilvl w:val="0"/>
          <w:numId w:val="1"/>
        </w:numPr>
        <w:spacing w:after="0"/>
        <w:rPr>
          <w:color w:val="000000"/>
        </w:rPr>
      </w:pPr>
      <w:r>
        <w:rPr>
          <w:color w:val="000000"/>
        </w:rPr>
        <w:t xml:space="preserve">VMBO BL, met </w:t>
      </w:r>
      <w:r>
        <w:t>LWOO</w:t>
      </w:r>
    </w:p>
    <w:p w14:paraId="69BE0C77" w14:textId="3AF12AEB" w:rsidR="00DE0066" w:rsidRDefault="00DE0066" w:rsidP="002B265C">
      <w:pPr>
        <w:pStyle w:val="Lijstalinea1"/>
        <w:numPr>
          <w:ilvl w:val="0"/>
          <w:numId w:val="1"/>
        </w:numPr>
        <w:spacing w:after="0"/>
        <w:rPr>
          <w:color w:val="000000"/>
        </w:rPr>
      </w:pPr>
      <w:r>
        <w:rPr>
          <w:color w:val="000000"/>
        </w:rPr>
        <w:t>VMBO BL t/m VMBO KL</w:t>
      </w:r>
    </w:p>
    <w:p w14:paraId="7D36DEA5" w14:textId="77777777" w:rsidR="002B265C" w:rsidRDefault="002B265C" w:rsidP="002B265C">
      <w:pPr>
        <w:pStyle w:val="Lijstalinea1"/>
        <w:numPr>
          <w:ilvl w:val="0"/>
          <w:numId w:val="1"/>
        </w:numPr>
        <w:spacing w:after="0"/>
        <w:rPr>
          <w:color w:val="000000"/>
        </w:rPr>
      </w:pPr>
      <w:r>
        <w:rPr>
          <w:color w:val="000000"/>
        </w:rPr>
        <w:t>VMBO KL</w:t>
      </w:r>
    </w:p>
    <w:p w14:paraId="3D085787" w14:textId="77777777" w:rsidR="002B265C" w:rsidRPr="00DE0066" w:rsidRDefault="002B265C" w:rsidP="002B265C">
      <w:pPr>
        <w:pStyle w:val="Lijstalinea1"/>
        <w:numPr>
          <w:ilvl w:val="0"/>
          <w:numId w:val="1"/>
        </w:numPr>
        <w:spacing w:after="0"/>
        <w:rPr>
          <w:color w:val="000000"/>
        </w:rPr>
      </w:pPr>
      <w:r>
        <w:rPr>
          <w:color w:val="000000"/>
        </w:rPr>
        <w:t xml:space="preserve">VMBO KL, met </w:t>
      </w:r>
      <w:r>
        <w:t>LWOO</w:t>
      </w:r>
    </w:p>
    <w:p w14:paraId="51083AA2" w14:textId="5D368A98" w:rsidR="00DE0066" w:rsidRDefault="003F4C2E" w:rsidP="002B265C">
      <w:pPr>
        <w:pStyle w:val="Lijstalinea1"/>
        <w:numPr>
          <w:ilvl w:val="0"/>
          <w:numId w:val="1"/>
        </w:numPr>
        <w:spacing w:after="0"/>
        <w:rPr>
          <w:color w:val="000000"/>
        </w:rPr>
      </w:pPr>
      <w:r>
        <w:rPr>
          <w:color w:val="000000"/>
        </w:rPr>
        <w:t>VMBO</w:t>
      </w:r>
      <w:r w:rsidR="00DE0066">
        <w:rPr>
          <w:color w:val="000000"/>
        </w:rPr>
        <w:t xml:space="preserve"> KL t/m VMBO GL</w:t>
      </w:r>
    </w:p>
    <w:p w14:paraId="73DF1422" w14:textId="106FC11D" w:rsidR="00DE0066" w:rsidRDefault="00DE0066" w:rsidP="002B265C">
      <w:pPr>
        <w:pStyle w:val="Lijstalinea1"/>
        <w:numPr>
          <w:ilvl w:val="0"/>
          <w:numId w:val="1"/>
        </w:numPr>
        <w:spacing w:after="0"/>
        <w:rPr>
          <w:color w:val="000000"/>
        </w:rPr>
      </w:pPr>
      <w:r>
        <w:rPr>
          <w:color w:val="000000"/>
        </w:rPr>
        <w:t xml:space="preserve">VMBO </w:t>
      </w:r>
      <w:r w:rsidR="00E34B59">
        <w:rPr>
          <w:color w:val="000000"/>
        </w:rPr>
        <w:t>GL</w:t>
      </w:r>
      <w:r w:rsidR="003F4C2E">
        <w:rPr>
          <w:color w:val="000000"/>
        </w:rPr>
        <w:t xml:space="preserve"> t/m VMBO TL </w:t>
      </w:r>
    </w:p>
    <w:p w14:paraId="0412ABFD" w14:textId="1C5C9DA0" w:rsidR="002B265C" w:rsidRDefault="002B265C" w:rsidP="002B265C">
      <w:pPr>
        <w:pStyle w:val="Lijstalinea1"/>
        <w:numPr>
          <w:ilvl w:val="0"/>
          <w:numId w:val="1"/>
        </w:numPr>
        <w:spacing w:after="0"/>
      </w:pPr>
      <w:r w:rsidRPr="00AE0AEF">
        <w:t xml:space="preserve">VMBO GL </w:t>
      </w:r>
      <w:r w:rsidR="003F4C2E">
        <w:t>t/m HAVO</w:t>
      </w:r>
    </w:p>
    <w:p w14:paraId="60A1057E" w14:textId="30E1C253" w:rsidR="003F4C2E" w:rsidRDefault="003F4C2E" w:rsidP="002B265C">
      <w:pPr>
        <w:pStyle w:val="Lijstalinea1"/>
        <w:numPr>
          <w:ilvl w:val="0"/>
          <w:numId w:val="1"/>
        </w:numPr>
        <w:spacing w:after="0"/>
      </w:pPr>
      <w:r>
        <w:t>VMBO TL</w:t>
      </w:r>
    </w:p>
    <w:p w14:paraId="2817B75A" w14:textId="5FE8C0B1" w:rsidR="003F4C2E" w:rsidRPr="00AE0AEF" w:rsidRDefault="003F4C2E" w:rsidP="002B265C">
      <w:pPr>
        <w:pStyle w:val="Lijstalinea1"/>
        <w:numPr>
          <w:ilvl w:val="0"/>
          <w:numId w:val="1"/>
        </w:numPr>
        <w:spacing w:after="0"/>
      </w:pPr>
      <w:r>
        <w:t>VMBO TL t/m HAVO</w:t>
      </w:r>
    </w:p>
    <w:p w14:paraId="5B5CC97F" w14:textId="77777777" w:rsidR="002B265C" w:rsidRDefault="002B265C" w:rsidP="002B265C">
      <w:pPr>
        <w:pStyle w:val="Lijstalinea1"/>
        <w:numPr>
          <w:ilvl w:val="0"/>
          <w:numId w:val="1"/>
        </w:numPr>
        <w:spacing w:after="0"/>
        <w:rPr>
          <w:color w:val="000000"/>
        </w:rPr>
      </w:pPr>
      <w:r>
        <w:rPr>
          <w:color w:val="000000"/>
        </w:rPr>
        <w:t>HAVO</w:t>
      </w:r>
    </w:p>
    <w:p w14:paraId="7F353EA2" w14:textId="38B0C21D" w:rsidR="003F4C2E" w:rsidRDefault="003F4C2E" w:rsidP="002B265C">
      <w:pPr>
        <w:pStyle w:val="Lijstalinea1"/>
        <w:numPr>
          <w:ilvl w:val="0"/>
          <w:numId w:val="1"/>
        </w:numPr>
        <w:spacing w:after="0"/>
        <w:rPr>
          <w:color w:val="000000"/>
        </w:rPr>
      </w:pPr>
      <w:r>
        <w:rPr>
          <w:color w:val="000000"/>
        </w:rPr>
        <w:t>HAVO t/m VWO</w:t>
      </w:r>
    </w:p>
    <w:p w14:paraId="11AAFD02" w14:textId="77777777" w:rsidR="002B265C" w:rsidRDefault="002B265C" w:rsidP="002B265C">
      <w:pPr>
        <w:pStyle w:val="Lijstalinea1"/>
        <w:numPr>
          <w:ilvl w:val="0"/>
          <w:numId w:val="1"/>
        </w:numPr>
        <w:spacing w:after="0"/>
        <w:rPr>
          <w:i/>
          <w:iCs/>
        </w:rPr>
      </w:pPr>
      <w:r>
        <w:t>VWO</w:t>
      </w:r>
      <w:bookmarkStart w:id="17" w:name="_GoBack"/>
      <w:bookmarkEnd w:id="17"/>
    </w:p>
    <w:p w14:paraId="67B8F078" w14:textId="77777777" w:rsidR="002B265C" w:rsidRDefault="002B265C" w:rsidP="002B265C">
      <w:pPr>
        <w:pStyle w:val="Lijstalinea1"/>
        <w:spacing w:after="0"/>
        <w:ind w:left="360"/>
        <w:rPr>
          <w:i/>
          <w:iCs/>
        </w:rPr>
      </w:pPr>
    </w:p>
    <w:p w14:paraId="3CEE1505" w14:textId="79D99DFC" w:rsidR="002B265C" w:rsidRPr="00E52838" w:rsidRDefault="002B265C" w:rsidP="002B265C">
      <w:pPr>
        <w:rPr>
          <w:i/>
          <w:sz w:val="16"/>
          <w:szCs w:val="16"/>
        </w:rPr>
      </w:pPr>
      <w:r>
        <w:t>Binnen het digitale OKR</w:t>
      </w:r>
      <w:r w:rsidR="008F2FD6">
        <w:t xml:space="preserve"> is meteen na het ingevulde </w:t>
      </w:r>
      <w:r>
        <w:t>advies een tekstvak geplaatst om een aanbe</w:t>
      </w:r>
      <w:r w:rsidR="00D50831">
        <w:t>veling voor eventueel brugklas- of</w:t>
      </w:r>
      <w:r>
        <w:t xml:space="preserve"> dakpan</w:t>
      </w:r>
      <w:r w:rsidR="000857E3">
        <w:t>type</w:t>
      </w:r>
      <w:r>
        <w:t xml:space="preserve"> toe te voegen (het vak is alleen daarvoor bedoeld</w:t>
      </w:r>
      <w:r w:rsidR="00C52133">
        <w:t xml:space="preserve">, denk hierbij </w:t>
      </w:r>
      <w:r w:rsidR="00D2043C">
        <w:t xml:space="preserve">aan </w:t>
      </w:r>
      <w:r w:rsidR="00C52133">
        <w:t>adviezen op alle niveaus</w:t>
      </w:r>
      <w:r>
        <w:t>). De VO-school betrekt deze aanbeveling in het plaatsingsbesluit; de aanbeveling geeft echter geen recht op plaatsing in dat type brugklas.</w:t>
      </w:r>
    </w:p>
    <w:p w14:paraId="14A92A19" w14:textId="77777777" w:rsidR="002B265C" w:rsidRPr="00B955EC" w:rsidRDefault="002B265C" w:rsidP="00BE0E83">
      <w:pPr>
        <w:pStyle w:val="Kop3"/>
      </w:pPr>
      <w:bookmarkStart w:id="18" w:name="_Toc518907964"/>
      <w:r w:rsidRPr="00B955EC">
        <w:t>2.3.</w:t>
      </w:r>
      <w:r>
        <w:t>5</w:t>
      </w:r>
      <w:r w:rsidRPr="00B955EC">
        <w:t xml:space="preserve"> Consultatie over het advies</w:t>
      </w:r>
      <w:bookmarkEnd w:id="18"/>
    </w:p>
    <w:p w14:paraId="38C0CD49" w14:textId="77777777" w:rsidR="002B265C" w:rsidRDefault="002B265C" w:rsidP="002B265C">
      <w:pPr>
        <w:spacing w:after="0"/>
      </w:pPr>
      <w:r>
        <w:t>Als de basisschool</w:t>
      </w:r>
      <w:r w:rsidRPr="00992588">
        <w:t xml:space="preserve"> twijfel heeft over een passend advies, dan </w:t>
      </w:r>
      <w:r>
        <w:t>kan de basisschool altijd contact opnemen met e</w:t>
      </w:r>
      <w:r w:rsidRPr="00992588">
        <w:t>e</w:t>
      </w:r>
      <w:r>
        <w:t>n</w:t>
      </w:r>
      <w:r w:rsidRPr="00992588">
        <w:t xml:space="preserve"> VO-school</w:t>
      </w:r>
      <w:r>
        <w:t xml:space="preserve">. Ook als de basisschool nog niet weet op welke </w:t>
      </w:r>
      <w:r w:rsidRPr="00B955EC">
        <w:t>VO-school</w:t>
      </w:r>
      <w:r>
        <w:t xml:space="preserve"> de leerling wordt aangemeld: e</w:t>
      </w:r>
      <w:r w:rsidRPr="00B955EC">
        <w:t xml:space="preserve">lke VO-school is </w:t>
      </w:r>
      <w:r>
        <w:t xml:space="preserve">bereid om met de basisschool mee te denken. Op de website van het Samenwerkingsverband VO RUW staan alle contactpersonen van de verschillende VO-scholen vermeld: </w:t>
      </w:r>
    </w:p>
    <w:p w14:paraId="579038F1" w14:textId="77777777" w:rsidR="002B265C" w:rsidRDefault="005D4829" w:rsidP="002B265C">
      <w:pPr>
        <w:spacing w:after="0"/>
      </w:pPr>
      <w:hyperlink r:id="rId8" w:history="1">
        <w:r w:rsidR="002B265C" w:rsidRPr="00D57FC6">
          <w:rPr>
            <w:rStyle w:val="Hyperlink"/>
            <w:rFonts w:cs="Calibri"/>
          </w:rPr>
          <w:t>http://www.swvvo-ruw.nl/index.php/povo-informatie/contactpersonen</w:t>
        </w:r>
      </w:hyperlink>
      <w:r w:rsidR="002B265C">
        <w:t>.</w:t>
      </w:r>
      <w:r w:rsidR="002B265C" w:rsidRPr="00992588">
        <w:t xml:space="preserve"> </w:t>
      </w:r>
    </w:p>
    <w:p w14:paraId="52E56412" w14:textId="77777777" w:rsidR="002B265C" w:rsidRDefault="002B265C" w:rsidP="002B265C">
      <w:pPr>
        <w:spacing w:after="0"/>
      </w:pPr>
      <w:r>
        <w:t>De contactpersonen kunnen altijd meekijken naar een anoniem dossier.</w:t>
      </w:r>
      <w:r w:rsidRPr="00992588">
        <w:t xml:space="preserve"> </w:t>
      </w:r>
      <w:r>
        <w:t xml:space="preserve">Het kan ook een niet-anoniem dossier zijn; in dat geval is toestemming van de ouders nodig. </w:t>
      </w:r>
    </w:p>
    <w:p w14:paraId="453CDD4E" w14:textId="77777777" w:rsidR="002B265C" w:rsidRDefault="002B265C" w:rsidP="002B265C">
      <w:pPr>
        <w:spacing w:after="0"/>
      </w:pPr>
    </w:p>
    <w:p w14:paraId="4B02E036" w14:textId="42BA95E0" w:rsidR="002B265C" w:rsidRDefault="002B265C" w:rsidP="002B265C">
      <w:pPr>
        <w:spacing w:after="0"/>
      </w:pPr>
      <w:r w:rsidRPr="00992588">
        <w:t xml:space="preserve">Op </w:t>
      </w:r>
      <w:r w:rsidR="005E72EA">
        <w:rPr>
          <w:b/>
        </w:rPr>
        <w:t>30</w:t>
      </w:r>
      <w:r w:rsidR="00BA4AD9">
        <w:rPr>
          <w:b/>
        </w:rPr>
        <w:t xml:space="preserve"> oktober</w:t>
      </w:r>
      <w:r w:rsidR="002B26EC">
        <w:t xml:space="preserve"> </w:t>
      </w:r>
      <w:r w:rsidR="005E72EA">
        <w:rPr>
          <w:b/>
        </w:rPr>
        <w:t>2018</w:t>
      </w:r>
      <w:r w:rsidR="002B26EC" w:rsidRPr="002B26EC">
        <w:rPr>
          <w:b/>
        </w:rPr>
        <w:t xml:space="preserve"> </w:t>
      </w:r>
      <w:r w:rsidR="00D2043C">
        <w:rPr>
          <w:b/>
        </w:rPr>
        <w:t xml:space="preserve">en 1 november 2018 </w:t>
      </w:r>
      <w:r w:rsidRPr="00992588">
        <w:t xml:space="preserve">worden </w:t>
      </w:r>
      <w:r w:rsidRPr="00992588">
        <w:rPr>
          <w:rFonts w:cs="Tahoma"/>
        </w:rPr>
        <w:t>overstaptafels georganiseerd.</w:t>
      </w:r>
      <w:r w:rsidRPr="00992588">
        <w:t xml:space="preserve"> </w:t>
      </w:r>
      <w:r>
        <w:t>Tijdens deze bijeenkomsten is het voor basisscholen m</w:t>
      </w:r>
      <w:r w:rsidRPr="00154C69">
        <w:t xml:space="preserve">ogelijk om met </w:t>
      </w:r>
      <w:r>
        <w:t xml:space="preserve">het </w:t>
      </w:r>
      <w:r w:rsidRPr="00154C69">
        <w:t>voor</w:t>
      </w:r>
      <w:r>
        <w:t>tgezet onderwijs anoniem twijfel</w:t>
      </w:r>
      <w:r w:rsidRPr="00154C69">
        <w:t>dossiers te bespreken</w:t>
      </w:r>
      <w:r>
        <w:t>. Basisscholen worden per mail uitgenodigd voor deze bijeenkomsten.</w:t>
      </w:r>
    </w:p>
    <w:p w14:paraId="48606084" w14:textId="77777777" w:rsidR="002B265C" w:rsidRPr="00017892" w:rsidRDefault="002B265C" w:rsidP="002B265C">
      <w:pPr>
        <w:spacing w:after="0"/>
        <w:rPr>
          <w:color w:val="FF0000"/>
        </w:rPr>
      </w:pPr>
    </w:p>
    <w:p w14:paraId="34638D2F" w14:textId="77777777" w:rsidR="002B265C" w:rsidRDefault="002B265C" w:rsidP="002B265C">
      <w:pPr>
        <w:spacing w:after="0"/>
      </w:pPr>
      <w:r>
        <w:lastRenderedPageBreak/>
        <w:t xml:space="preserve">Twijfel over het best passende advies kan bestaan wanneer er uiteenlopende niveau-indicaties zijn, wanneer er een disharmonisch beeld is, wanneer er sprake is van een bijzondere situatie in het leven van de leerling, wanneer er sprake is van een leerstoornis of een diagnose op sociaal-emotioneel gebied, etc. </w:t>
      </w:r>
    </w:p>
    <w:p w14:paraId="6A2C06C2" w14:textId="77777777" w:rsidR="002B265C" w:rsidRDefault="002B265C" w:rsidP="002B265C">
      <w:pPr>
        <w:spacing w:after="0"/>
      </w:pPr>
    </w:p>
    <w:p w14:paraId="360C33A4" w14:textId="77777777" w:rsidR="002B265C" w:rsidRPr="00E974BE" w:rsidRDefault="002B265C" w:rsidP="002B265C">
      <w:pPr>
        <w:spacing w:after="0"/>
      </w:pPr>
      <w:r w:rsidRPr="00E974BE">
        <w:t xml:space="preserve">Omdat het definitieve advies van de basisschool bindend is, is het belangrijk dat bij twijfel over het advies PO en VO vóór de aanmelding onderling contact hebben. De </w:t>
      </w:r>
      <w:r w:rsidRPr="00E974BE">
        <w:rPr>
          <w:rFonts w:cs="Tahoma"/>
        </w:rPr>
        <w:t>VO-school plaatst de leerling tenminste op het niveau van het advies. Plaatsing in een gecombineerde brugklas, waarbij de leerling kan uitstromen naar het geadviseerde niveau, is mogelijk.</w:t>
      </w:r>
    </w:p>
    <w:p w14:paraId="0D25FB64" w14:textId="77777777" w:rsidR="002B265C" w:rsidRDefault="002B265C" w:rsidP="002B265C">
      <w:pPr>
        <w:spacing w:after="0"/>
        <w:rPr>
          <w:rFonts w:cs="Tahoma"/>
          <w:color w:val="000000"/>
        </w:rPr>
      </w:pPr>
    </w:p>
    <w:p w14:paraId="0529D285" w14:textId="77777777" w:rsidR="002B265C" w:rsidRPr="00887ED3" w:rsidRDefault="002B265C" w:rsidP="002B265C">
      <w:pPr>
        <w:pStyle w:val="Kop3"/>
      </w:pPr>
      <w:bookmarkStart w:id="19" w:name="_Toc518907965"/>
      <w:r>
        <w:t xml:space="preserve">2.3.6 </w:t>
      </w:r>
      <w:r w:rsidRPr="00887ED3">
        <w:t xml:space="preserve">De rol van de </w:t>
      </w:r>
      <w:r>
        <w:t xml:space="preserve">centrale </w:t>
      </w:r>
      <w:r w:rsidRPr="00887ED3">
        <w:t>Eindtoets</w:t>
      </w:r>
      <w:bookmarkEnd w:id="19"/>
    </w:p>
    <w:p w14:paraId="307DEBB8" w14:textId="77777777" w:rsidR="002B265C" w:rsidRDefault="002B265C" w:rsidP="002B265C">
      <w:r>
        <w:t xml:space="preserve">De uitslag van de centrale Eindtoets wordt bekend na de bepaling van het advies en het aanmelden bij het VO. De gegevens van de Eindtoets zijn onderdeel van het OKR en worden dus ook overgedragen aan het VO. Het is in Onderwijs Transparant daarom mogelijk de resultaten van de Eindtoets ook na het definitief maken van het OKR beschikbaar te stellen aan het VO. Het gaat dan om de percentielscores, de eindscore en gegevens over de referentieniveaus. </w:t>
      </w:r>
    </w:p>
    <w:p w14:paraId="69C8BC8C" w14:textId="77777777" w:rsidR="002B265C" w:rsidRDefault="002B265C" w:rsidP="002B265C">
      <w:pPr>
        <w:pStyle w:val="Lijstalinea1"/>
        <w:spacing w:after="0"/>
        <w:ind w:left="0"/>
      </w:pPr>
      <w:r>
        <w:t>De Wet Eindtoetsing PO verplicht scholen het advies te heroverwegen als de Eindtoets hoger uitvalt dan het eerder gegeven schooladvies</w:t>
      </w:r>
      <w:r w:rsidRPr="006E4593">
        <w:t xml:space="preserve">. </w:t>
      </w:r>
      <w:r>
        <w:t xml:space="preserve">De basisschool </w:t>
      </w:r>
      <w:r w:rsidRPr="006E4593">
        <w:t xml:space="preserve">is </w:t>
      </w:r>
      <w:r w:rsidRPr="006E4593">
        <w:rPr>
          <w:u w:val="single"/>
        </w:rPr>
        <w:t>niet verplicht</w:t>
      </w:r>
      <w:r>
        <w:t xml:space="preserve"> </w:t>
      </w:r>
      <w:r w:rsidRPr="006E4593">
        <w:t>het advies bij te stellen</w:t>
      </w:r>
      <w:r>
        <w:t xml:space="preserve">. </w:t>
      </w:r>
    </w:p>
    <w:p w14:paraId="54F6245E" w14:textId="77777777" w:rsidR="002B265C" w:rsidRDefault="002B265C" w:rsidP="002B265C">
      <w:pPr>
        <w:pStyle w:val="Lijstalinea1"/>
        <w:spacing w:after="0"/>
        <w:ind w:left="0"/>
      </w:pPr>
    </w:p>
    <w:p w14:paraId="01DE1E5E" w14:textId="77777777" w:rsidR="002B265C" w:rsidRDefault="002B265C" w:rsidP="002B265C">
      <w:pPr>
        <w:pStyle w:val="Lijstalinea1"/>
        <w:spacing w:after="0"/>
        <w:ind w:left="0"/>
      </w:pPr>
      <w:r>
        <w:t xml:space="preserve">De Eindtoets is </w:t>
      </w:r>
      <w:r w:rsidRPr="00E210FF">
        <w:rPr>
          <w:u w:val="single"/>
        </w:rPr>
        <w:t>niet</w:t>
      </w:r>
      <w:r>
        <w:t xml:space="preserve"> verplicht voor leerlingen afkomstig van het Speciaal (Basis) Onderwijs. </w:t>
      </w:r>
    </w:p>
    <w:p w14:paraId="413FA50F" w14:textId="77777777" w:rsidR="002B265C" w:rsidRDefault="002B265C" w:rsidP="002B265C">
      <w:pPr>
        <w:pStyle w:val="Lijstalinea1"/>
        <w:spacing w:after="0"/>
        <w:ind w:left="0"/>
      </w:pPr>
    </w:p>
    <w:p w14:paraId="41AC1109" w14:textId="77777777" w:rsidR="002B265C" w:rsidRDefault="002B265C" w:rsidP="002B265C">
      <w:pPr>
        <w:pStyle w:val="Lijstalinea1"/>
        <w:spacing w:after="0"/>
        <w:ind w:left="0"/>
      </w:pPr>
      <w:r w:rsidRPr="00DB4488">
        <w:t xml:space="preserve">Zie 2.5 </w:t>
      </w:r>
      <w:r>
        <w:t>voor meer informatie over het heroverwegen van het schooladvies.</w:t>
      </w:r>
    </w:p>
    <w:p w14:paraId="011655EC" w14:textId="77777777" w:rsidR="002B265C" w:rsidRDefault="002B265C" w:rsidP="002B265C">
      <w:pPr>
        <w:pStyle w:val="Lijstalinea1"/>
        <w:spacing w:after="0"/>
        <w:ind w:left="0"/>
      </w:pPr>
    </w:p>
    <w:p w14:paraId="50EAF56E" w14:textId="77777777" w:rsidR="002B265C" w:rsidRPr="00577654" w:rsidRDefault="002B265C" w:rsidP="002B265C">
      <w:pPr>
        <w:pStyle w:val="Kop2"/>
      </w:pPr>
      <w:bookmarkStart w:id="20" w:name="_Toc518907966"/>
      <w:r w:rsidRPr="00577654">
        <w:t>2.4 Toelating op het VO</w:t>
      </w:r>
      <w:r>
        <w:t xml:space="preserve"> en warme overdracht</w:t>
      </w:r>
      <w:bookmarkEnd w:id="20"/>
    </w:p>
    <w:p w14:paraId="60D66DBA" w14:textId="77777777" w:rsidR="002B265C" w:rsidRPr="00A4114A" w:rsidRDefault="002B265C" w:rsidP="002B265C">
      <w:pPr>
        <w:pStyle w:val="Kop3"/>
      </w:pPr>
      <w:bookmarkStart w:id="21" w:name="_Toc518907967"/>
      <w:r w:rsidRPr="00A4114A">
        <w:t>2.4.1</w:t>
      </w:r>
      <w:r>
        <w:t xml:space="preserve"> Toelating</w:t>
      </w:r>
      <w:bookmarkEnd w:id="21"/>
    </w:p>
    <w:p w14:paraId="1D3C6C0A" w14:textId="77777777" w:rsidR="002B265C" w:rsidRDefault="002B265C" w:rsidP="002B265C">
      <w:pPr>
        <w:pStyle w:val="Lijstalinea1"/>
        <w:ind w:left="0"/>
      </w:pPr>
      <w:r>
        <w:t xml:space="preserve">De VO-school ontvangt via Onderwijs Transparant het schooladvies en een volledig Onderwijskundig Rapport met daarin de berekende opleidingsniveau-inschatting en aanvullende gegevens. </w:t>
      </w:r>
    </w:p>
    <w:p w14:paraId="32096B97" w14:textId="77777777" w:rsidR="002B265C" w:rsidRDefault="002B265C" w:rsidP="002B265C">
      <w:pPr>
        <w:pStyle w:val="Lijstalinea1"/>
        <w:ind w:left="0"/>
      </w:pPr>
      <w:r>
        <w:t>De VO-school plaatst de leerling op de opleiding van het schooladvies. Als het schooladvies afwijkt van het LOVS-toetsniveau, kan wel overleg plaatsvinden tussen PO en VO over de best passende plek voor de leerling. Afwijzen van leerlingen op basis van het advies van de basisschool is niet mogelijk.</w:t>
      </w:r>
    </w:p>
    <w:p w14:paraId="2E713CEC" w14:textId="77777777" w:rsidR="002B265C" w:rsidRDefault="002B265C" w:rsidP="002B265C">
      <w:pPr>
        <w:pStyle w:val="Lijstalinea1"/>
        <w:ind w:left="0"/>
      </w:pPr>
      <w:r>
        <w:t>In het overleg spelen, naast het schooladvies, de volgende zaken een rol:</w:t>
      </w:r>
    </w:p>
    <w:p w14:paraId="493B04FF" w14:textId="70DB1AD2" w:rsidR="002B265C" w:rsidRPr="0095292B" w:rsidRDefault="002B265C" w:rsidP="002B265C">
      <w:pPr>
        <w:pStyle w:val="Lijstalinea"/>
        <w:numPr>
          <w:ilvl w:val="0"/>
          <w:numId w:val="27"/>
        </w:numPr>
        <w:rPr>
          <w:rFonts w:cs="Times"/>
        </w:rPr>
      </w:pPr>
      <w:r w:rsidRPr="00C764F3">
        <w:t>Relevante kindkenmerken</w:t>
      </w:r>
      <w:r>
        <w:t xml:space="preserve"> (zie 2.3.2 en bijlage</w:t>
      </w:r>
      <w:r w:rsidR="000D1DDA">
        <w:t xml:space="preserve"> 1 en 2</w:t>
      </w:r>
      <w:r>
        <w:t>);</w:t>
      </w:r>
    </w:p>
    <w:p w14:paraId="783B8D9D" w14:textId="77777777" w:rsidR="002B265C" w:rsidRPr="0095292B" w:rsidRDefault="002B265C" w:rsidP="002B265C">
      <w:pPr>
        <w:pStyle w:val="Lijstalinea"/>
        <w:numPr>
          <w:ilvl w:val="0"/>
          <w:numId w:val="27"/>
        </w:numPr>
        <w:rPr>
          <w:rFonts w:cs="Times"/>
        </w:rPr>
      </w:pPr>
      <w:r w:rsidRPr="00C764F3">
        <w:t>Aanvullende informatie over de toetsscores voor begrijpend lezen en rekenen-wiskunde</w:t>
      </w:r>
    </w:p>
    <w:p w14:paraId="1FB4BE37" w14:textId="77777777" w:rsidR="002B265C" w:rsidRPr="0095292B" w:rsidRDefault="002B265C" w:rsidP="002B265C">
      <w:pPr>
        <w:pStyle w:val="Lijstalinea"/>
        <w:numPr>
          <w:ilvl w:val="0"/>
          <w:numId w:val="27"/>
        </w:numPr>
        <w:rPr>
          <w:rFonts w:cs="Times"/>
        </w:rPr>
      </w:pPr>
      <w:r w:rsidRPr="00C764F3">
        <w:t xml:space="preserve">Stijging in toetsprestaties tussen groep 6 </w:t>
      </w:r>
      <w:r>
        <w:t>en 8 als gevolg van remediëring;</w:t>
      </w:r>
    </w:p>
    <w:p w14:paraId="73F21952" w14:textId="77777777" w:rsidR="002B265C" w:rsidRPr="00647ADC" w:rsidRDefault="002B265C" w:rsidP="002B265C">
      <w:pPr>
        <w:pStyle w:val="Lijstalinea"/>
        <w:numPr>
          <w:ilvl w:val="0"/>
          <w:numId w:val="27"/>
        </w:numPr>
      </w:pPr>
      <w:r w:rsidRPr="007C0A36">
        <w:t xml:space="preserve">Uitslagen van andere </w:t>
      </w:r>
      <w:r>
        <w:t xml:space="preserve">(COTAN gecertificeerde) </w:t>
      </w:r>
      <w:r w:rsidRPr="007C0A36">
        <w:t>toetsen die door of op initiatief van de school of</w:t>
      </w:r>
      <w:r w:rsidRPr="0095292B">
        <w:rPr>
          <w:rFonts w:cs="Times"/>
        </w:rPr>
        <w:t xml:space="preserve"> </w:t>
      </w:r>
      <w:r w:rsidRPr="007C0A36">
        <w:t xml:space="preserve">het </w:t>
      </w:r>
      <w:r>
        <w:t xml:space="preserve">samenwerkingsverband </w:t>
      </w:r>
      <w:r w:rsidRPr="00184EBF">
        <w:t>PO</w:t>
      </w:r>
      <w:r>
        <w:t xml:space="preserve"> zijn afgenomen;</w:t>
      </w:r>
    </w:p>
    <w:p w14:paraId="29C25AB9" w14:textId="77777777" w:rsidR="002B265C" w:rsidRPr="0095292B" w:rsidRDefault="002B265C" w:rsidP="002B265C">
      <w:pPr>
        <w:pStyle w:val="Lijstalinea"/>
        <w:numPr>
          <w:ilvl w:val="0"/>
          <w:numId w:val="27"/>
        </w:numPr>
        <w:rPr>
          <w:rFonts w:cs="Times"/>
        </w:rPr>
      </w:pPr>
      <w:r w:rsidRPr="00C764F3">
        <w:t xml:space="preserve">Informatie over andere toetsdomeinen </w:t>
      </w:r>
      <w:r>
        <w:t>(</w:t>
      </w:r>
      <w:r w:rsidRPr="00C764F3">
        <w:t>bijv. technisch lezen, spelling</w:t>
      </w:r>
      <w:r>
        <w:t>)</w:t>
      </w:r>
      <w:r w:rsidRPr="00C764F3">
        <w:t xml:space="preserve"> die in OT worden getoond</w:t>
      </w:r>
      <w:r>
        <w:t>.</w:t>
      </w:r>
    </w:p>
    <w:p w14:paraId="201F2F78" w14:textId="5337C6F9" w:rsidR="002B265C" w:rsidRPr="00577654" w:rsidRDefault="002B265C" w:rsidP="002B265C">
      <w:pPr>
        <w:rPr>
          <w:rFonts w:cs="Times"/>
        </w:rPr>
      </w:pPr>
      <w:r>
        <w:rPr>
          <w:rFonts w:cs="Times"/>
        </w:rPr>
        <w:t xml:space="preserve">Bij leerlingen die in aanmerking komen voor praktijkonderwijs of leerwegondersteuning wordt na de aanmelding door de VO-school eerst een aanvraag gedaan voor een </w:t>
      </w:r>
      <w:r w:rsidRPr="00ED1C07">
        <w:t>toelaatbaarheidsverklaring PRO of een aanwijzin</w:t>
      </w:r>
      <w:r w:rsidR="005E72EA">
        <w:t>g LWOO bij de CTA (zie ook 2.2.4 en 2.2.5</w:t>
      </w:r>
      <w:r w:rsidRPr="00ED1C07">
        <w:t>).</w:t>
      </w:r>
    </w:p>
    <w:p w14:paraId="676CD446" w14:textId="77777777" w:rsidR="002B265C" w:rsidRDefault="002B265C" w:rsidP="002B265C">
      <w:pPr>
        <w:pStyle w:val="Kop3"/>
      </w:pPr>
      <w:bookmarkStart w:id="22" w:name="_Toc518907968"/>
      <w:r>
        <w:lastRenderedPageBreak/>
        <w:t>2.4.2 Warme overdracht</w:t>
      </w:r>
      <w:bookmarkEnd w:id="22"/>
    </w:p>
    <w:p w14:paraId="55187EC9" w14:textId="77777777" w:rsidR="002B265C" w:rsidRDefault="002B265C" w:rsidP="002B265C">
      <w:pPr>
        <w:pStyle w:val="Plattetekst"/>
        <w:spacing w:line="276" w:lineRule="auto"/>
      </w:pPr>
      <w:r w:rsidRPr="00BC5580">
        <w:t>De warme overdracht is een mondelinge toelichting op werkhouding, sociaal-emotionele ontwikkeling, de thuissituatie en de resultaten van het leerlingvolgsysteem. Het is gebruik</w:t>
      </w:r>
      <w:r>
        <w:t>elijk</w:t>
      </w:r>
      <w:r w:rsidRPr="00BC5580">
        <w:t xml:space="preserve"> dat  leden van de plaatsingscommissie van de VO-school de basisscholen bezoeken of telefonisch contact hebben. De warme overdracht vindt plaats in de periode voorafgaand aan de plaat</w:t>
      </w:r>
      <w:r>
        <w:t xml:space="preserve">sing in type brugklas, met uitzondering van het Wellantcollege, daar vindt de warme overdracht ná de zomervakantie plaats. </w:t>
      </w:r>
    </w:p>
    <w:p w14:paraId="27C4BA71" w14:textId="77777777" w:rsidR="002B265C" w:rsidRPr="00EC076B" w:rsidRDefault="002B265C" w:rsidP="002B265C">
      <w:pPr>
        <w:pStyle w:val="Plattetekst"/>
        <w:spacing w:line="276" w:lineRule="auto"/>
        <w:rPr>
          <w:i/>
        </w:rPr>
      </w:pPr>
      <w:r w:rsidRPr="00EC076B">
        <w:rPr>
          <w:i/>
        </w:rPr>
        <w:t>NB: Als de basisschool verwacht dat de uitslag van de Eindtoets eventueel kan leiden tot bijstelling van het advies, dan is het belangrijk dit bij de warme overdracht aan te geven.</w:t>
      </w:r>
    </w:p>
    <w:p w14:paraId="41313739" w14:textId="77777777" w:rsidR="002B265C" w:rsidRDefault="002B265C" w:rsidP="002B265C">
      <w:pPr>
        <w:pStyle w:val="Plattetekst"/>
        <w:spacing w:line="276" w:lineRule="auto"/>
      </w:pPr>
    </w:p>
    <w:p w14:paraId="18206C10" w14:textId="77777777" w:rsidR="002B265C" w:rsidRPr="00577654" w:rsidRDefault="002B265C" w:rsidP="002B265C">
      <w:pPr>
        <w:pStyle w:val="Kop2"/>
      </w:pPr>
      <w:bookmarkStart w:id="23" w:name="_Toc518907969"/>
      <w:r w:rsidRPr="00577654">
        <w:t>2.5 Heroverweging van het schooladvies op basis van de centrale Eindtoets</w:t>
      </w:r>
      <w:bookmarkEnd w:id="23"/>
    </w:p>
    <w:p w14:paraId="2EDE59EF" w14:textId="77777777" w:rsidR="002B265C" w:rsidRDefault="002B265C" w:rsidP="002B265C">
      <w:pPr>
        <w:widowControl w:val="0"/>
        <w:autoSpaceDE w:val="0"/>
        <w:autoSpaceDN w:val="0"/>
        <w:adjustRightInd w:val="0"/>
        <w:spacing w:after="240"/>
      </w:pPr>
      <w:r>
        <w:t xml:space="preserve">Samenwerkingsverband VO Regio Utrecht West </w:t>
      </w:r>
      <w:r>
        <w:rPr>
          <w:rFonts w:cs="Arial"/>
          <w:noProof w:val="0"/>
        </w:rPr>
        <w:t>kent de afspraak dat het advies van de basisschool gebaseerd is op</w:t>
      </w:r>
      <w:r>
        <w:t xml:space="preserve"> toetsgegevens uit groep 6, 7 en 8 en </w:t>
      </w:r>
      <w:r w:rsidRPr="001D6C37">
        <w:t>kindkenmerken</w:t>
      </w:r>
      <w:r>
        <w:t xml:space="preserve"> (zie 2.3.). De Wet Eindtoetsing PO verplicht scholen echter het advies te heroverwegen als de Eindtoets hoger uitvalt dan het eerder gegeven schooladvies</w:t>
      </w:r>
      <w:r w:rsidRPr="006E4593">
        <w:t>.</w:t>
      </w:r>
      <w:r>
        <w:t xml:space="preserve"> Basisscholen zijn </w:t>
      </w:r>
      <w:r w:rsidRPr="006E4593">
        <w:rPr>
          <w:u w:val="single"/>
        </w:rPr>
        <w:t>niet verplicht</w:t>
      </w:r>
      <w:r w:rsidRPr="006E4593">
        <w:t xml:space="preserve">  het advies bij te stellen</w:t>
      </w:r>
      <w:r>
        <w:t>.</w:t>
      </w:r>
    </w:p>
    <w:p w14:paraId="232D018A" w14:textId="77777777" w:rsidR="002B265C" w:rsidRDefault="002B265C" w:rsidP="002B265C">
      <w:pPr>
        <w:widowControl w:val="0"/>
        <w:autoSpaceDE w:val="0"/>
        <w:autoSpaceDN w:val="0"/>
        <w:adjustRightInd w:val="0"/>
        <w:spacing w:after="240"/>
      </w:pPr>
      <w:r>
        <w:t xml:space="preserve">Zie voor meer informatie: </w:t>
      </w:r>
      <w:hyperlink r:id="rId9" w:history="1">
        <w:r w:rsidRPr="00AE74E3">
          <w:rPr>
            <w:rStyle w:val="Hyperlink"/>
            <w:rFonts w:cs="Calibri"/>
          </w:rPr>
          <w:t>https://www.centraleeindtoetspo.nl/</w:t>
        </w:r>
      </w:hyperlink>
    </w:p>
    <w:p w14:paraId="10A0CB33" w14:textId="77777777" w:rsidR="002B265C" w:rsidRPr="00ED1C07" w:rsidRDefault="002B265C" w:rsidP="002B265C">
      <w:pPr>
        <w:pStyle w:val="Lijstalinea1"/>
        <w:spacing w:after="0"/>
        <w:ind w:left="0"/>
      </w:pPr>
      <w:r w:rsidRPr="00ED1C07">
        <w:rPr>
          <w:rFonts w:cs="Arial"/>
        </w:rPr>
        <w:t>Een heroverweging betekent in ieder geval dat de school goed naar de onderbouwing van het schooladvies kijkt en een weloverwogen afweging maakt welk advies het beste is voor de leerling. De school moet bij deze afweging de ouders van de leerling betrekken. </w:t>
      </w:r>
      <w:r w:rsidRPr="00FF3096">
        <w:t>Als een school overweegt het advies bij te stellen, is het tevens raadzaam o</w:t>
      </w:r>
      <w:r>
        <w:t>m vante</w:t>
      </w:r>
      <w:r w:rsidRPr="00FF3096">
        <w:t xml:space="preserve">voren </w:t>
      </w:r>
      <w:r>
        <w:t>te overleggen met de VO-school</w:t>
      </w:r>
      <w:r w:rsidRPr="00FF3096">
        <w:t xml:space="preserve"> waar de leerling is aangemeld.</w:t>
      </w:r>
    </w:p>
    <w:p w14:paraId="03A0229F" w14:textId="77777777" w:rsidR="002B265C" w:rsidRDefault="002B265C" w:rsidP="002B265C">
      <w:pPr>
        <w:pStyle w:val="Lijstalinea1"/>
        <w:spacing w:after="0"/>
        <w:ind w:left="0"/>
      </w:pPr>
    </w:p>
    <w:p w14:paraId="315CDEFE" w14:textId="2E344D14" w:rsidR="002B265C" w:rsidRDefault="002B265C" w:rsidP="002B265C">
      <w:pPr>
        <w:pStyle w:val="Lijstalinea1"/>
        <w:spacing w:after="0"/>
        <w:ind w:left="0"/>
      </w:pPr>
      <w:r>
        <w:t xml:space="preserve">Als de basisschool besluit tot </w:t>
      </w:r>
      <w:r w:rsidRPr="006E4593">
        <w:t>bijstelling van het advies</w:t>
      </w:r>
      <w:r>
        <w:t xml:space="preserve">, dan meldt de </w:t>
      </w:r>
      <w:r w:rsidRPr="006E4593">
        <w:t xml:space="preserve">school </w:t>
      </w:r>
      <w:r>
        <w:t xml:space="preserve">dit </w:t>
      </w:r>
      <w:r w:rsidRPr="006E4593">
        <w:t xml:space="preserve">uiterlijk </w:t>
      </w:r>
      <w:r w:rsidR="003F17C3">
        <w:rPr>
          <w:b/>
        </w:rPr>
        <w:t>28</w:t>
      </w:r>
      <w:r w:rsidR="002B26EC">
        <w:rPr>
          <w:b/>
        </w:rPr>
        <w:t xml:space="preserve"> mei</w:t>
      </w:r>
      <w:r w:rsidRPr="006E4593">
        <w:rPr>
          <w:b/>
        </w:rPr>
        <w:t xml:space="preserve"> </w:t>
      </w:r>
      <w:r w:rsidR="002B26EC">
        <w:rPr>
          <w:b/>
        </w:rPr>
        <w:t>201</w:t>
      </w:r>
      <w:r w:rsidR="005E72EA">
        <w:rPr>
          <w:b/>
        </w:rPr>
        <w:t>9</w:t>
      </w:r>
      <w:r w:rsidRPr="006E4593">
        <w:t xml:space="preserve"> </w:t>
      </w:r>
      <w:r>
        <w:t>bij</w:t>
      </w:r>
      <w:r w:rsidRPr="006E4593">
        <w:t xml:space="preserve"> de VO-school. </w:t>
      </w:r>
      <w:r>
        <w:rPr>
          <w:rFonts w:cs="Arial"/>
          <w:noProof w:val="0"/>
        </w:rPr>
        <w:t xml:space="preserve">De basisschool registreert dit tevens in OT. </w:t>
      </w:r>
      <w:r w:rsidRPr="006E4593">
        <w:t xml:space="preserve">Het is </w:t>
      </w:r>
      <w:r w:rsidRPr="00AE0AEF">
        <w:rPr>
          <w:b/>
        </w:rPr>
        <w:t>niet</w:t>
      </w:r>
      <w:r w:rsidRPr="006E4593">
        <w:t xml:space="preserve"> de bedoeling dat ouders contact opnemen met de VO-school. </w:t>
      </w:r>
    </w:p>
    <w:p w14:paraId="52E376B6" w14:textId="77777777" w:rsidR="002B265C" w:rsidRDefault="002B265C" w:rsidP="002B265C">
      <w:pPr>
        <w:pStyle w:val="Lijstalinea1"/>
        <w:spacing w:after="0"/>
        <w:ind w:left="0"/>
      </w:pPr>
    </w:p>
    <w:p w14:paraId="7B4E060C" w14:textId="61C5D632" w:rsidR="002B265C" w:rsidRPr="00FF3096" w:rsidRDefault="002B265C" w:rsidP="002B265C">
      <w:pPr>
        <w:pStyle w:val="Lijstalinea1"/>
        <w:spacing w:after="0"/>
        <w:ind w:left="0"/>
        <w:rPr>
          <w:rFonts w:cs="Arial"/>
          <w:noProof w:val="0"/>
        </w:rPr>
      </w:pPr>
      <w:r w:rsidRPr="00FF3096">
        <w:rPr>
          <w:rFonts w:cs="Arial"/>
          <w:noProof w:val="0"/>
        </w:rPr>
        <w:t>Het kan gebeuren dat als de leerling een bijgesteld advies krijgt, de VO-school geen plaats meer heeft op het geadviseerde niveau. De school is dan niet verplicht de leerling toe te laten. De VO-school kan samen met de ouders kijken of er op een andere school bin</w:t>
      </w:r>
      <w:r w:rsidR="002B26EC">
        <w:rPr>
          <w:rFonts w:cs="Arial"/>
          <w:noProof w:val="0"/>
        </w:rPr>
        <w:t>nen het Samenwerkingsverband VO-</w:t>
      </w:r>
      <w:r w:rsidRPr="00FF3096">
        <w:rPr>
          <w:rFonts w:cs="Arial"/>
          <w:noProof w:val="0"/>
        </w:rPr>
        <w:t xml:space="preserve">plek is op het geadviseerde niveau.  De gezamenlijke schoolbesturen VO garanderen in ieder geval een plaats in een opleiding van het nieuwe advies op </w:t>
      </w:r>
      <w:proofErr w:type="gramStart"/>
      <w:r w:rsidRPr="00FF3096">
        <w:rPr>
          <w:rFonts w:cs="Arial"/>
          <w:noProof w:val="0"/>
        </w:rPr>
        <w:t>één</w:t>
      </w:r>
      <w:proofErr w:type="gramEnd"/>
      <w:r w:rsidRPr="00FF3096">
        <w:rPr>
          <w:rFonts w:cs="Arial"/>
          <w:noProof w:val="0"/>
        </w:rPr>
        <w:t xml:space="preserve"> van de andere scholen binnen het samenwerkingsverband.</w:t>
      </w:r>
    </w:p>
    <w:p w14:paraId="7B4AE3B5" w14:textId="77777777" w:rsidR="002B265C" w:rsidRDefault="002B265C" w:rsidP="002B265C">
      <w:pPr>
        <w:pStyle w:val="Lijstalinea1"/>
        <w:spacing w:after="0"/>
        <w:ind w:left="0"/>
        <w:rPr>
          <w:rFonts w:cs="Arial"/>
          <w:noProof w:val="0"/>
        </w:rPr>
      </w:pPr>
    </w:p>
    <w:p w14:paraId="030E7F95" w14:textId="77777777" w:rsidR="002B265C" w:rsidRDefault="002B265C" w:rsidP="002B265C">
      <w:pPr>
        <w:pStyle w:val="Kop2"/>
      </w:pPr>
      <w:bookmarkStart w:id="24" w:name="_Toc518907970"/>
      <w:r>
        <w:t>2.6 Leerlingen van en naar andere regio’s</w:t>
      </w:r>
      <w:bookmarkEnd w:id="24"/>
    </w:p>
    <w:p w14:paraId="5E412F19" w14:textId="77777777" w:rsidR="002B265C" w:rsidRPr="00C577E2" w:rsidRDefault="002B265C" w:rsidP="002B265C">
      <w:pPr>
        <w:contextualSpacing/>
        <w:rPr>
          <w:b/>
          <w:bCs/>
          <w:color w:val="BAD648"/>
          <w:sz w:val="24"/>
        </w:rPr>
      </w:pPr>
      <w:r>
        <w:t xml:space="preserve">De werkgroep en stuurgroep POVO beogen zo veel mogelijk afstemming met randgemeenten. </w:t>
      </w:r>
    </w:p>
    <w:p w14:paraId="05B8C63A" w14:textId="77777777" w:rsidR="002B265C" w:rsidRPr="0033495C" w:rsidRDefault="002B265C" w:rsidP="002B265C">
      <w:pPr>
        <w:pStyle w:val="Lijstalinea"/>
        <w:numPr>
          <w:ilvl w:val="0"/>
          <w:numId w:val="30"/>
        </w:numPr>
      </w:pPr>
      <w:r>
        <w:t xml:space="preserve">De VO-scholen in de regio </w:t>
      </w:r>
      <w:r w:rsidRPr="0033495C">
        <w:rPr>
          <w:b/>
        </w:rPr>
        <w:t>Gouda, Utrecht-Zuid en Utrecht&amp;Vechtstreek</w:t>
      </w:r>
      <w:r>
        <w:t xml:space="preserve"> (en enkele scholen in </w:t>
      </w:r>
      <w:r w:rsidRPr="0033495C">
        <w:rPr>
          <w:b/>
        </w:rPr>
        <w:t>Amstelland</w:t>
      </w:r>
      <w:r>
        <w:t xml:space="preserve">) gebruiken voor de overdracht ook de webapplicatie van  Onderwijs Transparant. Het </w:t>
      </w:r>
      <w:r w:rsidRPr="0033495C">
        <w:rPr>
          <w:i/>
        </w:rPr>
        <w:t>systeem</w:t>
      </w:r>
      <w:r>
        <w:t xml:space="preserve"> is hetzelfde in deze regio’s. De </w:t>
      </w:r>
      <w:r w:rsidRPr="0033495C">
        <w:rPr>
          <w:i/>
        </w:rPr>
        <w:t>inhoud</w:t>
      </w:r>
      <w:r>
        <w:t xml:space="preserve"> van het Onderwijskundig Rapport (OKR) verschilt enigszins, maar ze zijn uitwisselbaar. Als een leerling uit de Regio Utrecht West zich wil aanmelden op bijvoorbeeld een VO-school in Utrecht, dan gebruikt de basisschool  voor de overdracht de OKR-versie van Regio Utrecht West binnen OT. Andersom gebruikt een basisschool </w:t>
      </w:r>
      <w:r>
        <w:lastRenderedPageBreak/>
        <w:t xml:space="preserve">uit bijvoorbeeld Nieuwegein, die een OKR invult voor </w:t>
      </w:r>
      <w:r w:rsidRPr="0033495C">
        <w:t xml:space="preserve">een VO- school in Montfoort,  de OKR-versie van het samenwerkingsverband Utrecht-Zuid. </w:t>
      </w:r>
    </w:p>
    <w:p w14:paraId="1C995805" w14:textId="77777777" w:rsidR="002B265C" w:rsidRDefault="002B265C" w:rsidP="002B265C">
      <w:pPr>
        <w:pStyle w:val="Lijstalinea"/>
        <w:numPr>
          <w:ilvl w:val="0"/>
          <w:numId w:val="30"/>
        </w:numPr>
      </w:pPr>
      <w:r w:rsidRPr="0033495C">
        <w:t xml:space="preserve">De VO-scholen in de regio Amstelland gebruiken een ander systeem voor digitale overdracht (ELKK). Als een leerling uit onze regio gaat naar een VO-school in de regio Amstelland, gebruikt de basisschool Onderwijs Transparant voor het invullen van het OKR. Binnen OT kunnen pdf’s gemaakt worden om over te dragen aan VO-scholen die niet met OT werken. </w:t>
      </w:r>
    </w:p>
    <w:p w14:paraId="41D26D17" w14:textId="77777777" w:rsidR="002B265C" w:rsidRPr="0033495C" w:rsidRDefault="002B265C" w:rsidP="002B265C">
      <w:pPr>
        <w:pStyle w:val="Lijstalinea"/>
        <w:ind w:left="360"/>
        <w:rPr>
          <w:i/>
        </w:rPr>
      </w:pPr>
      <w:r w:rsidRPr="0033495C">
        <w:rPr>
          <w:i/>
        </w:rPr>
        <w:t xml:space="preserve">NB: SG Thamen, Alkwin Kollege en VMBO De Groenstrook zijn aangesloten op OT. </w:t>
      </w:r>
      <w:r w:rsidRPr="0033495C">
        <w:rPr>
          <w:rFonts w:ascii="MS Mincho" w:eastAsia="MS Mincho" w:hAnsi="MS Mincho" w:cs="MS Mincho"/>
          <w:i/>
        </w:rPr>
        <w:t> </w:t>
      </w:r>
    </w:p>
    <w:p w14:paraId="40AFEAD0" w14:textId="77777777" w:rsidR="002B265C" w:rsidRDefault="002B265C" w:rsidP="002B265C">
      <w:r>
        <w:t xml:space="preserve">Voor de overdracht gebruikt de basisschool dus Onderwijs Transparant van de eigen regio. Echter als een leerling naar een VO-school van een </w:t>
      </w:r>
      <w:r w:rsidRPr="00E76C3F">
        <w:rPr>
          <w:b/>
          <w:u w:val="single"/>
        </w:rPr>
        <w:t>ander</w:t>
      </w:r>
      <w:r>
        <w:rPr>
          <w:b/>
          <w:u w:val="single"/>
        </w:rPr>
        <w:t>e</w:t>
      </w:r>
      <w:r>
        <w:t xml:space="preserve"> </w:t>
      </w:r>
      <w:r w:rsidRPr="002B265C">
        <w:rPr>
          <w:b/>
          <w:u w:val="single"/>
        </w:rPr>
        <w:t>regio</w:t>
      </w:r>
      <w:r>
        <w:t xml:space="preserve"> gaat, dan gelden de afspraken die daar in de POVO-procedure / Kernprocedure zijn vastgelegd, bijvoorbeeld over aanmelden, loten en data. De verschillende procedures zijn te vinden op de websites van de samenwerkingsverbanden VO:</w:t>
      </w:r>
    </w:p>
    <w:p w14:paraId="37D01723" w14:textId="77777777" w:rsidR="002B265C" w:rsidRDefault="002B265C" w:rsidP="002B265C">
      <w:pPr>
        <w:pStyle w:val="Plattetekst"/>
        <w:numPr>
          <w:ilvl w:val="0"/>
          <w:numId w:val="12"/>
        </w:numPr>
        <w:spacing w:line="276" w:lineRule="auto"/>
      </w:pPr>
      <w:r>
        <w:t xml:space="preserve">Amstelland </w:t>
      </w:r>
      <w:hyperlink r:id="rId10" w:history="1">
        <w:r w:rsidRPr="00C24DFE">
          <w:rPr>
            <w:rStyle w:val="Hyperlink"/>
          </w:rPr>
          <w:t>www.swvam.nl</w:t>
        </w:r>
      </w:hyperlink>
      <w:r>
        <w:t xml:space="preserve"> </w:t>
      </w:r>
    </w:p>
    <w:p w14:paraId="451470EE" w14:textId="77777777" w:rsidR="002B265C" w:rsidRDefault="002B265C" w:rsidP="002B265C">
      <w:pPr>
        <w:pStyle w:val="Plattetekst"/>
        <w:numPr>
          <w:ilvl w:val="0"/>
          <w:numId w:val="12"/>
        </w:numPr>
        <w:spacing w:line="276" w:lineRule="auto"/>
      </w:pPr>
      <w:r>
        <w:t xml:space="preserve">Utrecht stad </w:t>
      </w:r>
      <w:hyperlink r:id="rId11" w:history="1">
        <w:r w:rsidRPr="00C24DFE">
          <w:rPr>
            <w:rStyle w:val="Hyperlink"/>
          </w:rPr>
          <w:t>www.sterkvo.nl</w:t>
        </w:r>
      </w:hyperlink>
      <w:r>
        <w:t xml:space="preserve"> </w:t>
      </w:r>
    </w:p>
    <w:p w14:paraId="3C3D44C9" w14:textId="77777777" w:rsidR="002B265C" w:rsidRDefault="002B265C" w:rsidP="002B265C">
      <w:pPr>
        <w:pStyle w:val="Plattetekst"/>
        <w:numPr>
          <w:ilvl w:val="0"/>
          <w:numId w:val="12"/>
        </w:numPr>
        <w:spacing w:line="276" w:lineRule="auto"/>
      </w:pPr>
      <w:r>
        <w:t xml:space="preserve">Utrecht Vechtstreek </w:t>
      </w:r>
      <w:hyperlink r:id="rId12" w:history="1">
        <w:r w:rsidRPr="00C24DFE">
          <w:rPr>
            <w:rStyle w:val="Hyperlink"/>
          </w:rPr>
          <w:t>www.sterkvo.nl</w:t>
        </w:r>
      </w:hyperlink>
      <w:r>
        <w:t xml:space="preserve"> </w:t>
      </w:r>
    </w:p>
    <w:p w14:paraId="1584A332" w14:textId="77777777" w:rsidR="002B265C" w:rsidRPr="00B872DA" w:rsidRDefault="002B265C" w:rsidP="002B265C">
      <w:pPr>
        <w:pStyle w:val="Lijstalinea"/>
        <w:numPr>
          <w:ilvl w:val="0"/>
          <w:numId w:val="12"/>
        </w:numPr>
        <w:rPr>
          <w:rStyle w:val="Hyperlink"/>
          <w:rFonts w:cs="Calibri"/>
          <w:color w:val="auto"/>
          <w:u w:val="none"/>
        </w:rPr>
      </w:pPr>
      <w:r>
        <w:t xml:space="preserve">Midden Holland en Rijnstreek </w:t>
      </w:r>
      <w:hyperlink r:id="rId13" w:history="1">
        <w:r w:rsidRPr="00C24DFE">
          <w:rPr>
            <w:rStyle w:val="Hyperlink"/>
            <w:rFonts w:cs="Calibri"/>
          </w:rPr>
          <w:t>www.swv-vo-mhr.nl</w:t>
        </w:r>
      </w:hyperlink>
    </w:p>
    <w:p w14:paraId="1C757647" w14:textId="77777777" w:rsidR="002B265C" w:rsidRDefault="002B265C" w:rsidP="002B265C">
      <w:pPr>
        <w:pStyle w:val="Lijstalinea"/>
      </w:pPr>
    </w:p>
    <w:p w14:paraId="614755B6" w14:textId="6D50EF5E" w:rsidR="002B265C" w:rsidRPr="00FF3096" w:rsidRDefault="002B265C" w:rsidP="002B265C">
      <w:pPr>
        <w:pStyle w:val="Lijstalinea"/>
        <w:numPr>
          <w:ilvl w:val="0"/>
          <w:numId w:val="13"/>
        </w:numPr>
      </w:pPr>
      <w:r w:rsidRPr="00FF3096">
        <w:t xml:space="preserve">In de regio </w:t>
      </w:r>
      <w:r w:rsidRPr="00FF3096">
        <w:rPr>
          <w:b/>
        </w:rPr>
        <w:t>Amstelland</w:t>
      </w:r>
      <w:r w:rsidRPr="00FF3096">
        <w:t xml:space="preserve"> geldt een </w:t>
      </w:r>
      <w:r w:rsidRPr="00FF3096">
        <w:rPr>
          <w:b/>
        </w:rPr>
        <w:t>afwijkend tijdpad</w:t>
      </w:r>
      <w:r w:rsidRPr="00FF3096">
        <w:t xml:space="preserve"> voor leerlingen met een advies basis- en kaderberoepsgerichte leerweg/gemengde leerweg en/of leerwegondersteuning of praktijkonderwijs. Zij dienen zich bij voorkeur zo spoedig mogelijk </w:t>
      </w:r>
      <w:r>
        <w:t>(</w:t>
      </w:r>
      <w:r w:rsidR="002B26EC" w:rsidRPr="002B26EC">
        <w:rPr>
          <w:i/>
        </w:rPr>
        <w:t>vanaf 8</w:t>
      </w:r>
      <w:r w:rsidRPr="002B26EC">
        <w:rPr>
          <w:i/>
        </w:rPr>
        <w:t xml:space="preserve"> januari</w:t>
      </w:r>
      <w:r>
        <w:t>)</w:t>
      </w:r>
      <w:r w:rsidRPr="00FF3096">
        <w:t xml:space="preserve"> aan te melden bij VMBO De Groenstrook, SG Thamen of Panta Rei, met de informatie zoals die in hoofdstuk 3 is aangegeven. Deze leerlingen worden opgeroepen voor een centrale toetsing vanaf </w:t>
      </w:r>
      <w:r w:rsidRPr="002B26EC">
        <w:rPr>
          <w:i/>
        </w:rPr>
        <w:t xml:space="preserve">februari </w:t>
      </w:r>
      <w:r w:rsidR="002B26EC" w:rsidRPr="002B26EC">
        <w:rPr>
          <w:i/>
        </w:rPr>
        <w:t>201</w:t>
      </w:r>
      <w:r w:rsidR="005E72EA">
        <w:rPr>
          <w:i/>
        </w:rPr>
        <w:t>9</w:t>
      </w:r>
      <w:r w:rsidRPr="00FF3096">
        <w:t>.</w:t>
      </w:r>
    </w:p>
    <w:p w14:paraId="08B011BE" w14:textId="71512FDB" w:rsidR="002B265C" w:rsidRPr="009723C5" w:rsidRDefault="00BE0E83" w:rsidP="00BE0E83">
      <w:pPr>
        <w:pStyle w:val="Kop3"/>
      </w:pPr>
      <w:bookmarkStart w:id="25" w:name="_Toc518907971"/>
      <w:r>
        <w:t xml:space="preserve">2.6.1 </w:t>
      </w:r>
      <w:r w:rsidR="002B265C" w:rsidRPr="009723C5">
        <w:t>Belangrijk</w:t>
      </w:r>
      <w:r w:rsidR="002B265C">
        <w:t xml:space="preserve"> verschil met de regio Utrecht: aanmelding</w:t>
      </w:r>
      <w:bookmarkEnd w:id="25"/>
    </w:p>
    <w:p w14:paraId="65A56BB4" w14:textId="77777777" w:rsidR="002B265C" w:rsidRDefault="002B265C" w:rsidP="002B265C">
      <w:r>
        <w:t xml:space="preserve">De samenwerkingsverbanden van Utrecht en Utrecht-Zuid gebruiken Onderwijs Transparant niet alleen voor de </w:t>
      </w:r>
      <w:r w:rsidRPr="001D6C37">
        <w:rPr>
          <w:i/>
        </w:rPr>
        <w:t>overdracht</w:t>
      </w:r>
      <w:r>
        <w:t xml:space="preserve"> van gegevens maar ook voor de </w:t>
      </w:r>
      <w:r w:rsidRPr="001D6C37">
        <w:rPr>
          <w:i/>
        </w:rPr>
        <w:t>aanmelding</w:t>
      </w:r>
      <w:r>
        <w:t xml:space="preserve"> bij de VO-school. Ouders in die regio geven daarvoor toestemming aan de basisschool. </w:t>
      </w:r>
    </w:p>
    <w:p w14:paraId="1621D5C0" w14:textId="2F94E352" w:rsidR="002B265C" w:rsidRDefault="002B265C" w:rsidP="002B265C">
      <w:r>
        <w:t xml:space="preserve">Het Samenwerkingsverband VO Regio Utrecht West heeft er voor gekozen om de overdracht van gegevens en de aanmelding bij de VO-school los te koppelen. Ouders melden </w:t>
      </w:r>
      <w:r w:rsidRPr="0075195F">
        <w:rPr>
          <w:i/>
        </w:rPr>
        <w:t>schriftelijk</w:t>
      </w:r>
      <w:r>
        <w:t xml:space="preserve"> aan, het basisonderwijs draagt </w:t>
      </w:r>
      <w:r w:rsidRPr="0075195F">
        <w:rPr>
          <w:i/>
        </w:rPr>
        <w:t>digitaal</w:t>
      </w:r>
      <w:r>
        <w:t xml:space="preserve"> over. Dat betekent dat de ouders van de basisschool een brief, het zogenaamde Overstapadviesblad, met een unieke code krijgen. Die brief wordt door ouders overhandigd aan de VO-school waar hun kind wordt aangemeld. Met de unieke code krijgt de VO-school toegang tot het Onderwijskundig Rapport dat in Onderwijs Transparant zit. De aanmelding bij VO-scholen van Samenwerkingsverband VO Regio Utrecht West </w:t>
      </w:r>
      <w:r w:rsidRPr="001557A6">
        <w:rPr>
          <w:u w:val="single"/>
        </w:rPr>
        <w:t>en</w:t>
      </w:r>
      <w:r>
        <w:t xml:space="preserve"> bij VO-scholen buiten Samenwerkingsverband VO Regio Utrecht West gebeurt dus door ouders </w:t>
      </w:r>
      <w:r w:rsidRPr="0033495C">
        <w:rPr>
          <w:u w:val="single"/>
        </w:rPr>
        <w:t>en</w:t>
      </w:r>
      <w:r>
        <w:t xml:space="preserve"> schriftelijk (met het aanmeldformulier van de betreffende school). In dit samenwerkingsverband is het zo dat scholen de informatie bundelen en opsturen naar de betreffende VO-scholen. </w:t>
      </w:r>
    </w:p>
    <w:p w14:paraId="2B11D5CE" w14:textId="77777777" w:rsidR="002B265C" w:rsidRDefault="002B265C" w:rsidP="002B265C">
      <w:pPr>
        <w:pStyle w:val="Kop2"/>
      </w:pPr>
      <w:bookmarkStart w:id="26" w:name="_Toc518907972"/>
      <w:r>
        <w:t>2.7 Loten</w:t>
      </w:r>
      <w:bookmarkEnd w:id="26"/>
    </w:p>
    <w:p w14:paraId="66441C5F" w14:textId="7743523F" w:rsidR="002B265C" w:rsidRDefault="002B265C" w:rsidP="002B265C">
      <w:r>
        <w:t xml:space="preserve">Op de scholen van het Samenwerkingsverband VO Regio Utrecht West is tot dusver nog niet de noodzaak tot loting geweest. Echter het behoort tot de mogelijkheden dat dit wel noodzakelijk gaat </w:t>
      </w:r>
      <w:r>
        <w:lastRenderedPageBreak/>
        <w:t>zijn. Indien na de uiterlijke aanmelddatum (</w:t>
      </w:r>
      <w:r w:rsidR="000E469B">
        <w:rPr>
          <w:b/>
        </w:rPr>
        <w:t>7</w:t>
      </w:r>
      <w:r w:rsidR="00AF175C">
        <w:rPr>
          <w:b/>
        </w:rPr>
        <w:t xml:space="preserve"> maart</w:t>
      </w:r>
      <w:r>
        <w:t xml:space="preserve">) de school niet voldoende plaatsen heeft om alle toelaatbare leerlingen toe te kunnen laten, dan komt loting in beeld. </w:t>
      </w:r>
    </w:p>
    <w:p w14:paraId="5E014EDD" w14:textId="4A7CE908" w:rsidR="002B265C" w:rsidRDefault="002B265C" w:rsidP="002B265C">
      <w:r>
        <w:t xml:space="preserve">De scholen die inschatten dat de kans op loting aan de orde kan zijn, vermelden dit </w:t>
      </w:r>
      <w:r w:rsidRPr="00FF3096">
        <w:t xml:space="preserve">uiterlijk 1 december op hun eigen website. Daar </w:t>
      </w:r>
      <w:r>
        <w:t>is</w:t>
      </w:r>
      <w:r w:rsidRPr="00FF3096">
        <w:t xml:space="preserve"> ook de informatie over de criteria die worden </w:t>
      </w:r>
      <w:r>
        <w:t xml:space="preserve">gehanteerd te vinden. Ook op de website van het Samenwerkingsverband VO Regio Utrecht West zal hierover gecommuniceerd worden. Loting vindt onder notarieel toezicht plaats. In geval van uitloting worden ouders en basisschool hiervan op de hoogte gebracht op </w:t>
      </w:r>
      <w:r w:rsidR="00C6320A">
        <w:rPr>
          <w:b/>
        </w:rPr>
        <w:t>4</w:t>
      </w:r>
      <w:r w:rsidRPr="00B06DC7">
        <w:rPr>
          <w:b/>
        </w:rPr>
        <w:t xml:space="preserve"> april </w:t>
      </w:r>
      <w:r w:rsidR="005E72EA">
        <w:rPr>
          <w:b/>
        </w:rPr>
        <w:t>201</w:t>
      </w:r>
      <w:r w:rsidR="000E469B">
        <w:rPr>
          <w:b/>
        </w:rPr>
        <w:t>9</w:t>
      </w:r>
      <w:r>
        <w:t xml:space="preserve"> Ouders krijgen een brief waarin staat dat de leerling is uitgeloot en voor welke opleiding. Met die brief (en die met de unieke code) meldt de ouder de leerling aan op een andere VO-school.</w:t>
      </w:r>
    </w:p>
    <w:p w14:paraId="733B52C4" w14:textId="77777777" w:rsidR="002B265C" w:rsidRPr="00EC076B" w:rsidRDefault="002B265C" w:rsidP="002B265C">
      <w:pPr>
        <w:rPr>
          <w:i/>
        </w:rPr>
      </w:pPr>
      <w:r w:rsidRPr="00EC076B">
        <w:rPr>
          <w:i/>
        </w:rPr>
        <w:t>NB: Leerlingen waarvan duidelijk wordt dat ze op twee scholen tegelijk zijn ingeschreven, komen in de 2</w:t>
      </w:r>
      <w:r w:rsidRPr="00EC076B">
        <w:rPr>
          <w:i/>
          <w:vertAlign w:val="superscript"/>
        </w:rPr>
        <w:t>e</w:t>
      </w:r>
      <w:r w:rsidRPr="00EC076B">
        <w:rPr>
          <w:i/>
        </w:rPr>
        <w:t xml:space="preserve"> ronde terecht. Met de betreffende ouders wordt contact opgenomen.</w:t>
      </w:r>
    </w:p>
    <w:p w14:paraId="45E32B47" w14:textId="72922D3F" w:rsidR="002B265C" w:rsidRDefault="00BE0E83" w:rsidP="00BE0E83">
      <w:pPr>
        <w:pStyle w:val="Kop3"/>
      </w:pPr>
      <w:bookmarkStart w:id="27" w:name="_Toc518907973"/>
      <w:r>
        <w:t xml:space="preserve">2.7.1 </w:t>
      </w:r>
      <w:r w:rsidR="002B265C">
        <w:t>2</w:t>
      </w:r>
      <w:r w:rsidR="002B265C">
        <w:rPr>
          <w:vertAlign w:val="superscript"/>
        </w:rPr>
        <w:t>e</w:t>
      </w:r>
      <w:r w:rsidR="002B265C">
        <w:t xml:space="preserve"> en 3</w:t>
      </w:r>
      <w:r w:rsidR="002B265C">
        <w:rPr>
          <w:vertAlign w:val="superscript"/>
        </w:rPr>
        <w:t>e</w:t>
      </w:r>
      <w:r w:rsidR="002B265C">
        <w:t xml:space="preserve"> ronde:</w:t>
      </w:r>
      <w:bookmarkEnd w:id="27"/>
    </w:p>
    <w:p w14:paraId="37002939" w14:textId="7726576F" w:rsidR="002B265C" w:rsidRPr="008A55D4" w:rsidRDefault="002B265C" w:rsidP="002B265C">
      <w:pPr>
        <w:contextualSpacing/>
      </w:pPr>
      <w:r>
        <w:t>Ook als op de scholen van het samenwerkingsverband Regio Utrecht West loting niet nodig blijkt te zijn, dan nog hebben de VO-scholen te maken met uitgelote leerlingen van andere  samenwerkingsverbanden, met name dat van Utrecht. De 2</w:t>
      </w:r>
      <w:r w:rsidRPr="001D6C37">
        <w:rPr>
          <w:vertAlign w:val="superscript"/>
        </w:rPr>
        <w:t>e</w:t>
      </w:r>
      <w:r>
        <w:t xml:space="preserve"> aanmeldingsronde is in onze regio t/m </w:t>
      </w:r>
      <w:r w:rsidR="00960A59">
        <w:rPr>
          <w:b/>
        </w:rPr>
        <w:t>10</w:t>
      </w:r>
      <w:r w:rsidRPr="00B06DC7">
        <w:rPr>
          <w:b/>
        </w:rPr>
        <w:t xml:space="preserve"> april</w:t>
      </w:r>
      <w:r w:rsidR="002A7F55">
        <w:rPr>
          <w:b/>
        </w:rPr>
        <w:t xml:space="preserve"> 2019</w:t>
      </w:r>
      <w:r w:rsidRPr="00B06DC7">
        <w:t>. Mogelijk vindt dan alsnog loting plaats voor de 2</w:t>
      </w:r>
      <w:r w:rsidRPr="00B06DC7">
        <w:rPr>
          <w:vertAlign w:val="superscript"/>
        </w:rPr>
        <w:t>e</w:t>
      </w:r>
      <w:r w:rsidRPr="00B06DC7">
        <w:t xml:space="preserve"> ronde</w:t>
      </w:r>
      <w:r w:rsidRPr="001B5256">
        <w:rPr>
          <w:color w:val="FF0000"/>
        </w:rPr>
        <w:t xml:space="preserve">. </w:t>
      </w:r>
      <w:r w:rsidR="009A7CA6">
        <w:t>Van 11 t/m 13</w:t>
      </w:r>
      <w:r w:rsidRPr="008A55D4">
        <w:t xml:space="preserve"> april is de 2</w:t>
      </w:r>
      <w:r w:rsidRPr="008A55D4">
        <w:rPr>
          <w:vertAlign w:val="superscript"/>
        </w:rPr>
        <w:t>e</w:t>
      </w:r>
      <w:r w:rsidRPr="008A55D4">
        <w:t xml:space="preserve"> aanmeldingsronde in Amstelland. </w:t>
      </w:r>
    </w:p>
    <w:p w14:paraId="1C3A2ECD" w14:textId="3BEABA81" w:rsidR="002B265C" w:rsidRPr="000B5564" w:rsidRDefault="002B265C" w:rsidP="002B265C">
      <w:pPr>
        <w:contextualSpacing/>
      </w:pPr>
      <w:r w:rsidRPr="000B5564">
        <w:t xml:space="preserve">Op </w:t>
      </w:r>
      <w:r w:rsidR="00960A59">
        <w:rPr>
          <w:b/>
        </w:rPr>
        <w:t>11</w:t>
      </w:r>
      <w:r w:rsidRPr="000B5564">
        <w:rPr>
          <w:b/>
        </w:rPr>
        <w:t xml:space="preserve"> april</w:t>
      </w:r>
      <w:r w:rsidRPr="000B5564">
        <w:t xml:space="preserve"> is duidelijk of de leerling is toegelaten in de 2</w:t>
      </w:r>
      <w:r w:rsidRPr="000B5564">
        <w:rPr>
          <w:vertAlign w:val="superscript"/>
        </w:rPr>
        <w:t>e</w:t>
      </w:r>
      <w:r w:rsidRPr="000B5564">
        <w:t xml:space="preserve"> ronde, </w:t>
      </w:r>
      <w:r>
        <w:t>er is dan nog niets bekend</w:t>
      </w:r>
      <w:r w:rsidRPr="000B5564">
        <w:t xml:space="preserve"> over de plaatsing in het type brugklas. De aanmelding in deze 2</w:t>
      </w:r>
      <w:r w:rsidRPr="000B5564">
        <w:rPr>
          <w:vertAlign w:val="superscript"/>
        </w:rPr>
        <w:t>e</w:t>
      </w:r>
      <w:r w:rsidRPr="000B5564">
        <w:t xml:space="preserve"> ronde gaat weer vergezeld van het Overstapadviesformulier met de unieke code van Onderwijs Transparant waarmee de VO-school toegang heeft tot de overdrachtsinformatie. Vervolgens beslist de (2</w:t>
      </w:r>
      <w:r w:rsidRPr="000B5564">
        <w:rPr>
          <w:vertAlign w:val="superscript"/>
        </w:rPr>
        <w:t>e</w:t>
      </w:r>
      <w:r w:rsidRPr="000B5564">
        <w:t xml:space="preserve"> keus) VO-school over toelating. Ouders en basisschool vernemen per brief de uitloting van de VO-school en horen in geval van uitloting uiterlijk </w:t>
      </w:r>
      <w:r w:rsidR="002A7F55">
        <w:rPr>
          <w:b/>
        </w:rPr>
        <w:t>19</w:t>
      </w:r>
      <w:r w:rsidRPr="000B5564">
        <w:rPr>
          <w:b/>
        </w:rPr>
        <w:t xml:space="preserve"> april 201</w:t>
      </w:r>
      <w:r w:rsidR="002A7F55">
        <w:rPr>
          <w:b/>
        </w:rPr>
        <w:t>9</w:t>
      </w:r>
      <w:r w:rsidRPr="000B5564">
        <w:t xml:space="preserve"> welke VO-school in het samenwerkingsverband nog plaats heeft.  </w:t>
      </w:r>
    </w:p>
    <w:p w14:paraId="7F221FB2" w14:textId="77777777" w:rsidR="002B265C" w:rsidRDefault="002B265C" w:rsidP="002B265C">
      <w:pPr>
        <w:spacing w:after="0"/>
        <w:jc w:val="both"/>
      </w:pPr>
    </w:p>
    <w:p w14:paraId="5B26FCD4" w14:textId="77777777" w:rsidR="002B265C" w:rsidRDefault="002B265C" w:rsidP="002B265C">
      <w:pPr>
        <w:jc w:val="both"/>
      </w:pPr>
      <w:r>
        <w:t>Na de meivakantie is er een 3</w:t>
      </w:r>
      <w:r>
        <w:rPr>
          <w:vertAlign w:val="superscript"/>
        </w:rPr>
        <w:t>e</w:t>
      </w:r>
      <w:r>
        <w:t xml:space="preserve"> ronde voor leerlingen die dan nog niet geplaatst zijn. Die leerlingen worden besproken in het schoolleidersoverleg van het samenwerkingsverband VO RUW.</w:t>
      </w:r>
    </w:p>
    <w:p w14:paraId="01BE32F3" w14:textId="77777777" w:rsidR="002B265C" w:rsidRDefault="002B265C" w:rsidP="002B265C">
      <w:pPr>
        <w:pStyle w:val="Kop2"/>
      </w:pPr>
      <w:bookmarkStart w:id="28" w:name="_Toc518907974"/>
      <w:r>
        <w:t>2.8 Plaatsingsbesluit en inschrijving</w:t>
      </w:r>
      <w:bookmarkEnd w:id="28"/>
    </w:p>
    <w:p w14:paraId="78B55743" w14:textId="3701BC0F" w:rsidR="002B265C" w:rsidRPr="00502A65" w:rsidRDefault="002B265C" w:rsidP="002B265C">
      <w:pPr>
        <w:rPr>
          <w:iCs/>
        </w:rPr>
      </w:pPr>
      <w:r>
        <w:t xml:space="preserve">Ouders melden de leerling uiterlijk </w:t>
      </w:r>
      <w:r w:rsidR="002A7F55">
        <w:rPr>
          <w:b/>
        </w:rPr>
        <w:t>7</w:t>
      </w:r>
      <w:r w:rsidR="00AF175C">
        <w:rPr>
          <w:b/>
        </w:rPr>
        <w:t xml:space="preserve"> maart</w:t>
      </w:r>
      <w:r w:rsidRPr="00DA2AC0">
        <w:rPr>
          <w:b/>
        </w:rPr>
        <w:t xml:space="preserve"> </w:t>
      </w:r>
      <w:r>
        <w:rPr>
          <w:b/>
        </w:rPr>
        <w:t>201</w:t>
      </w:r>
      <w:r w:rsidR="00806149">
        <w:rPr>
          <w:b/>
        </w:rPr>
        <w:t>9</w:t>
      </w:r>
      <w:r>
        <w:t xml:space="preserve"> aan m</w:t>
      </w:r>
      <w:r w:rsidRPr="00502A65">
        <w:t xml:space="preserve">et een </w:t>
      </w:r>
      <w:r w:rsidRPr="00502A65">
        <w:rPr>
          <w:iCs/>
        </w:rPr>
        <w:t>inschrijfformulier</w:t>
      </w:r>
      <w:r w:rsidRPr="00502A65">
        <w:t xml:space="preserve"> van de VO-school (met daarbij het </w:t>
      </w:r>
      <w:r w:rsidRPr="00502A65">
        <w:rPr>
          <w:iCs/>
        </w:rPr>
        <w:t>Overstapadviesblad</w:t>
      </w:r>
      <w:r w:rsidRPr="00502A65">
        <w:rPr>
          <w:iCs/>
          <w:color w:val="FF0000"/>
        </w:rPr>
        <w:t xml:space="preserve"> </w:t>
      </w:r>
      <w:r w:rsidRPr="00502A65">
        <w:rPr>
          <w:iCs/>
        </w:rPr>
        <w:t>met de unieke code</w:t>
      </w:r>
      <w:r w:rsidRPr="00502A65">
        <w:t xml:space="preserve"> waarmee de VO-school in de webapplicatie het OKR van de leerling kan openen). </w:t>
      </w:r>
      <w:r>
        <w:t>S</w:t>
      </w:r>
      <w:r w:rsidRPr="00CC372E">
        <w:rPr>
          <w:iCs/>
        </w:rPr>
        <w:t xml:space="preserve">cholen voor voortgezet onderwijs kunnen bij inschrijving vragen om een </w:t>
      </w:r>
      <w:r>
        <w:rPr>
          <w:iCs/>
        </w:rPr>
        <w:t>kopie van een identiteitsbewijs.</w:t>
      </w:r>
    </w:p>
    <w:p w14:paraId="5FE18E04" w14:textId="77777777" w:rsidR="002B265C" w:rsidRDefault="002B265C" w:rsidP="002B265C">
      <w:r>
        <w:t>In Woerden verzamelen veel basisscholen die formulieren en sturen ze gezamenlijk op naar de betreffende VO-scholen.  Op het VeenLanden College in De Ronde Venen vindt er een persoonlijke inschrijving plaats. Meer informatie kunt u vinden op de website van het VeenLanden College.</w:t>
      </w:r>
    </w:p>
    <w:p w14:paraId="6B1216C7" w14:textId="77777777" w:rsidR="002B265C" w:rsidRDefault="002B265C" w:rsidP="002B265C">
      <w:r>
        <w:t xml:space="preserve">Het insturen van het inschrijfformulier is een </w:t>
      </w:r>
      <w:r w:rsidRPr="0058541C">
        <w:rPr>
          <w:i/>
        </w:rPr>
        <w:t>verzoek</w:t>
      </w:r>
      <w:r>
        <w:t xml:space="preserve"> tot toelating. Als de leerling toegelaten wordt, krijgen ouders een brief. De toelating wordt tevens in Onderwijs Transparant geregistreerd, zodat ook de basisschool op de hoogte is. </w:t>
      </w:r>
    </w:p>
    <w:p w14:paraId="3000BCA4" w14:textId="77777777" w:rsidR="002B265C" w:rsidRDefault="002B265C" w:rsidP="002B265C">
      <w:r>
        <w:lastRenderedPageBreak/>
        <w:t>In de regio’s Utrecht, Utrecht Vechtstreek en Utrecht-Zuid worden de leerlingen bij de VO-school aangemeld via Onderwijs Transparant. Leerlingen vanuit het PO van Regio Utrecht West melden zich schriftelijk aan, ook bij VO-scholen die in een andere regio staan.</w:t>
      </w:r>
    </w:p>
    <w:p w14:paraId="2751AC3B" w14:textId="77777777" w:rsidR="002B265C" w:rsidRDefault="002B265C" w:rsidP="002B265C">
      <w:pPr>
        <w:pStyle w:val="Kop2"/>
      </w:pPr>
      <w:bookmarkStart w:id="29" w:name="_Toc518907975"/>
      <w:r>
        <w:t>2.9 Klachten</w:t>
      </w:r>
      <w:bookmarkEnd w:id="29"/>
    </w:p>
    <w:p w14:paraId="0349264F" w14:textId="77777777" w:rsidR="002B265C" w:rsidRDefault="002B265C" w:rsidP="002B265C">
      <w:pPr>
        <w:autoSpaceDE w:val="0"/>
        <w:autoSpaceDN w:val="0"/>
        <w:adjustRightInd w:val="0"/>
        <w:spacing w:after="0"/>
        <w:rPr>
          <w:noProof w:val="0"/>
        </w:rPr>
      </w:pPr>
      <w:r w:rsidRPr="008E6C29">
        <w:rPr>
          <w:noProof w:val="0"/>
        </w:rPr>
        <w:t xml:space="preserve">Een </w:t>
      </w:r>
      <w:r>
        <w:rPr>
          <w:noProof w:val="0"/>
        </w:rPr>
        <w:t xml:space="preserve">officiële </w:t>
      </w:r>
      <w:r w:rsidRPr="008E6C29">
        <w:rPr>
          <w:noProof w:val="0"/>
        </w:rPr>
        <w:t>klachten</w:t>
      </w:r>
      <w:r>
        <w:rPr>
          <w:noProof w:val="0"/>
        </w:rPr>
        <w:t>procedure</w:t>
      </w:r>
      <w:r w:rsidRPr="008E6C29">
        <w:rPr>
          <w:noProof w:val="0"/>
        </w:rPr>
        <w:t xml:space="preserve"> is in ontwikkeling. Deze wordt op de website van het </w:t>
      </w:r>
      <w:r>
        <w:rPr>
          <w:noProof w:val="0"/>
        </w:rPr>
        <w:t xml:space="preserve">Samenwerkingsverband VO Regio Utrecht West geplaatst: </w:t>
      </w:r>
      <w:hyperlink r:id="rId14" w:history="1">
        <w:r w:rsidRPr="00B60AAD">
          <w:rPr>
            <w:rStyle w:val="Hyperlink"/>
            <w:rFonts w:cs="Calibri"/>
            <w:noProof w:val="0"/>
          </w:rPr>
          <w:t>www.svwvo-ruw.nl</w:t>
        </w:r>
      </w:hyperlink>
      <w:r>
        <w:rPr>
          <w:noProof w:val="0"/>
        </w:rPr>
        <w:t>.</w:t>
      </w:r>
    </w:p>
    <w:p w14:paraId="284F5421" w14:textId="77777777" w:rsidR="002B265C" w:rsidRDefault="002B265C" w:rsidP="002B265C">
      <w:pPr>
        <w:autoSpaceDE w:val="0"/>
        <w:autoSpaceDN w:val="0"/>
        <w:adjustRightInd w:val="0"/>
        <w:spacing w:after="0"/>
        <w:rPr>
          <w:noProof w:val="0"/>
        </w:rPr>
      </w:pPr>
      <w:r>
        <w:rPr>
          <w:noProof w:val="0"/>
        </w:rPr>
        <w:t xml:space="preserve">U kunt vragen of klachten over de POVO-procedure ook mailen naar </w:t>
      </w:r>
      <w:hyperlink r:id="rId15" w:history="1">
        <w:r w:rsidRPr="00B60AAD">
          <w:rPr>
            <w:rStyle w:val="Hyperlink"/>
            <w:rFonts w:cs="Calibri"/>
            <w:noProof w:val="0"/>
          </w:rPr>
          <w:t>povo@swvvo-ruw.nl</w:t>
        </w:r>
      </w:hyperlink>
    </w:p>
    <w:p w14:paraId="065B4F02" w14:textId="77777777" w:rsidR="002B265C" w:rsidRDefault="002B265C" w:rsidP="002B265C">
      <w:pPr>
        <w:pStyle w:val="Kop1"/>
        <w:sectPr w:rsidR="002B265C">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pPr>
    </w:p>
    <w:p w14:paraId="77F2C21C" w14:textId="77777777" w:rsidR="002B265C" w:rsidRPr="00D20FBB" w:rsidRDefault="002B265C" w:rsidP="002B265C">
      <w:pPr>
        <w:pStyle w:val="Kop1"/>
      </w:pPr>
      <w:bookmarkStart w:id="30" w:name="_Toc518907976"/>
      <w:r>
        <w:lastRenderedPageBreak/>
        <w:t>3. Leerlingen met extra ondersteuningsvragen</w:t>
      </w:r>
      <w:bookmarkEnd w:id="30"/>
    </w:p>
    <w:p w14:paraId="370DA9D4" w14:textId="77777777" w:rsidR="002B265C" w:rsidRDefault="002B265C" w:rsidP="002B265C">
      <w:pPr>
        <w:pStyle w:val="Kop2"/>
      </w:pPr>
      <w:bookmarkStart w:id="31" w:name="_Toc518907977"/>
      <w:r>
        <w:t>3.1 Algemeen: ondersteuning in het voortgezet onderwijs</w:t>
      </w:r>
      <w:bookmarkEnd w:id="31"/>
    </w:p>
    <w:p w14:paraId="2238F505" w14:textId="77777777" w:rsidR="002B265C" w:rsidRDefault="002B265C" w:rsidP="002B265C">
      <w:pPr>
        <w:pStyle w:val="Plattetekst"/>
        <w:spacing w:line="276" w:lineRule="auto"/>
        <w:rPr>
          <w:szCs w:val="22"/>
        </w:rPr>
      </w:pPr>
      <w:r>
        <w:rPr>
          <w:szCs w:val="22"/>
        </w:rPr>
        <w:t>De ondersteuning in het voortgezet onderwijs is anders ingericht dan in het primair onderwijs. Op de website van het Samenwerkingsverband VO Regio Utrecht West (</w:t>
      </w:r>
      <w:hyperlink r:id="rId22" w:history="1">
        <w:r w:rsidRPr="00B60AAD">
          <w:rPr>
            <w:rStyle w:val="Hyperlink"/>
            <w:szCs w:val="22"/>
          </w:rPr>
          <w:t>www.swvvo-ruw.nl</w:t>
        </w:r>
      </w:hyperlink>
      <w:r>
        <w:rPr>
          <w:szCs w:val="22"/>
        </w:rPr>
        <w:t>) is veel informatie te vinden over de extra ondersteuning in het VO. Ook op de websites van de scholen zelf is informatie te vinden over welke ondersteuning zij kunnen bieden. In het voortgezet onderwijs zijn globaal de volgende mogelijkheden voor ondersteuning:</w:t>
      </w:r>
    </w:p>
    <w:p w14:paraId="7E1C93D5" w14:textId="77777777" w:rsidR="002B265C" w:rsidRDefault="002B265C" w:rsidP="002B265C">
      <w:pPr>
        <w:pStyle w:val="Plattetekst"/>
        <w:spacing w:line="276" w:lineRule="auto"/>
        <w:rPr>
          <w:szCs w:val="22"/>
        </w:rPr>
      </w:pPr>
    </w:p>
    <w:p w14:paraId="29605C79" w14:textId="77777777" w:rsidR="002B265C" w:rsidRDefault="002B265C" w:rsidP="002B265C">
      <w:pPr>
        <w:pStyle w:val="Plattetekst"/>
        <w:numPr>
          <w:ilvl w:val="0"/>
          <w:numId w:val="13"/>
        </w:numPr>
        <w:spacing w:line="276" w:lineRule="auto"/>
        <w:rPr>
          <w:szCs w:val="22"/>
        </w:rPr>
      </w:pPr>
      <w:r>
        <w:rPr>
          <w:szCs w:val="22"/>
        </w:rPr>
        <w:t>Ondersteuning binnen de basisondersteuning van de reguliere VO-school;</w:t>
      </w:r>
    </w:p>
    <w:p w14:paraId="70C85ECD" w14:textId="77777777" w:rsidR="002B265C" w:rsidRDefault="002B265C" w:rsidP="002B265C">
      <w:pPr>
        <w:pStyle w:val="Plattetekst"/>
        <w:numPr>
          <w:ilvl w:val="0"/>
          <w:numId w:val="13"/>
        </w:numPr>
        <w:spacing w:line="276" w:lineRule="auto"/>
        <w:rPr>
          <w:szCs w:val="22"/>
        </w:rPr>
      </w:pPr>
      <w:r>
        <w:rPr>
          <w:szCs w:val="22"/>
        </w:rPr>
        <w:t>Extra ondersteuning via het Samenwerkingsverband VO Regio Utrecht West:</w:t>
      </w:r>
    </w:p>
    <w:p w14:paraId="51E9DE4D" w14:textId="77777777" w:rsidR="002B265C" w:rsidRPr="00ED1C07" w:rsidRDefault="002B265C" w:rsidP="002B265C">
      <w:pPr>
        <w:pStyle w:val="Plattetekst"/>
        <w:numPr>
          <w:ilvl w:val="1"/>
          <w:numId w:val="13"/>
        </w:numPr>
        <w:spacing w:line="276" w:lineRule="auto"/>
        <w:rPr>
          <w:szCs w:val="22"/>
        </w:rPr>
      </w:pPr>
      <w:r w:rsidRPr="00ED1C07">
        <w:rPr>
          <w:rFonts w:cs="Arial"/>
          <w:szCs w:val="22"/>
        </w:rPr>
        <w:t>extra ondersteuning op de huidige VO-school;</w:t>
      </w:r>
    </w:p>
    <w:p w14:paraId="14020552" w14:textId="77777777" w:rsidR="002B265C" w:rsidRPr="00ED1C07" w:rsidRDefault="002B265C" w:rsidP="002B265C">
      <w:pPr>
        <w:pStyle w:val="Plattetekst"/>
        <w:numPr>
          <w:ilvl w:val="1"/>
          <w:numId w:val="13"/>
        </w:numPr>
        <w:spacing w:line="276" w:lineRule="auto"/>
        <w:rPr>
          <w:szCs w:val="22"/>
        </w:rPr>
      </w:pPr>
      <w:r w:rsidRPr="00ED1C07">
        <w:rPr>
          <w:rFonts w:cs="Arial"/>
          <w:szCs w:val="22"/>
        </w:rPr>
        <w:t>extra ondersteuningsmogelijkheden of plaatsing op een andere reguliere VO-school;</w:t>
      </w:r>
    </w:p>
    <w:p w14:paraId="2C92C9FF" w14:textId="77777777" w:rsidR="002B265C" w:rsidRPr="00ED1C07" w:rsidRDefault="002B265C" w:rsidP="002B265C">
      <w:pPr>
        <w:pStyle w:val="Plattetekst"/>
        <w:numPr>
          <w:ilvl w:val="1"/>
          <w:numId w:val="13"/>
        </w:numPr>
        <w:spacing w:line="276" w:lineRule="auto"/>
        <w:rPr>
          <w:szCs w:val="22"/>
        </w:rPr>
      </w:pPr>
      <w:r w:rsidRPr="00ED1C07">
        <w:rPr>
          <w:rFonts w:cs="Arial"/>
          <w:szCs w:val="22"/>
        </w:rPr>
        <w:t>plaatsing op het VSO of een (tijdelijke) tussenvoorziening.</w:t>
      </w:r>
    </w:p>
    <w:p w14:paraId="165BFFC0" w14:textId="77777777" w:rsidR="002B265C" w:rsidRDefault="002B265C" w:rsidP="002B265C">
      <w:pPr>
        <w:pStyle w:val="Plattetekst"/>
        <w:numPr>
          <w:ilvl w:val="0"/>
          <w:numId w:val="13"/>
        </w:numPr>
        <w:spacing w:line="276" w:lineRule="auto"/>
        <w:rPr>
          <w:szCs w:val="22"/>
        </w:rPr>
      </w:pPr>
      <w:r>
        <w:rPr>
          <w:szCs w:val="22"/>
        </w:rPr>
        <w:t>Ondersteuning in de vorm van praktijkonderwijs (PRO) of leerwegondersteuning (LWOO).</w:t>
      </w:r>
    </w:p>
    <w:p w14:paraId="626F207F" w14:textId="77777777" w:rsidR="002B265C" w:rsidRDefault="002B265C" w:rsidP="002B265C">
      <w:pPr>
        <w:pStyle w:val="Plattetekst"/>
        <w:spacing w:line="276" w:lineRule="auto"/>
        <w:rPr>
          <w:szCs w:val="22"/>
        </w:rPr>
      </w:pPr>
    </w:p>
    <w:p w14:paraId="5C3E875F" w14:textId="58985314" w:rsidR="002B265C" w:rsidRDefault="002B265C" w:rsidP="002B265C">
      <w:pPr>
        <w:pStyle w:val="Plattetekst"/>
        <w:spacing w:line="276" w:lineRule="auto"/>
        <w:rPr>
          <w:szCs w:val="22"/>
        </w:rPr>
      </w:pPr>
      <w:r>
        <w:rPr>
          <w:szCs w:val="22"/>
        </w:rPr>
        <w:t>In alle gevallen is het belangrijk dat een leerling van wie de basisschool voorziet dat hij of zij extra ondersteuning nodig zal hebben, op tijd in beeld is.</w:t>
      </w:r>
    </w:p>
    <w:p w14:paraId="65DC1C2E" w14:textId="77777777" w:rsidR="002B265C" w:rsidRDefault="002B265C" w:rsidP="002B265C">
      <w:pPr>
        <w:pStyle w:val="Plattetekst"/>
        <w:spacing w:line="276" w:lineRule="auto"/>
        <w:rPr>
          <w:szCs w:val="22"/>
        </w:rPr>
      </w:pPr>
    </w:p>
    <w:p w14:paraId="4831F44A" w14:textId="77777777" w:rsidR="002B265C" w:rsidRDefault="002B265C" w:rsidP="002B265C">
      <w:pPr>
        <w:pStyle w:val="Kop2"/>
      </w:pPr>
      <w:bookmarkStart w:id="32" w:name="_Toc518907978"/>
      <w:r>
        <w:t>3.2 Route voor leerlingen met extra ondersteuningsvragen (niet LWOO/PRO)</w:t>
      </w:r>
      <w:bookmarkEnd w:id="32"/>
    </w:p>
    <w:p w14:paraId="3F75A415" w14:textId="66B818FB" w:rsidR="002B265C" w:rsidRDefault="002B265C" w:rsidP="002B265C">
      <w:r>
        <w:t xml:space="preserve">Als de basisschool voorziet dat de leerling extra ondersteuning nodig zal hebben (niet vallend onder de criteria van LWOO of PRO), is het van groot belang dat de VO-school dat tijdig weet, zodat de VO-school zich kan voorbereiden op de ondersteuningsbehoefte van de leerling. </w:t>
      </w:r>
      <w:r>
        <w:rPr>
          <w:b/>
          <w:bCs/>
        </w:rPr>
        <w:t xml:space="preserve">Voor de leerlingen met extra ondersteuningsvragen vragen we dringend om </w:t>
      </w:r>
      <w:r w:rsidR="00077473">
        <w:rPr>
          <w:b/>
          <w:bCs/>
        </w:rPr>
        <w:t xml:space="preserve">al </w:t>
      </w:r>
      <w:r>
        <w:rPr>
          <w:b/>
          <w:bCs/>
        </w:rPr>
        <w:t xml:space="preserve">in een vroeg stadium, ter oriëntatie op de mogelijkheden, contact op te nemen met de VO-school van voorkeur. Neemt u in het overleg –indien opgesteld - het Ontwikkelingsperspectief (OPP) mee. </w:t>
      </w:r>
      <w:r>
        <w:t xml:space="preserve">De VO-school ontvangt, in het geval er een diagnose is gesteld, zo mogelijk een getekend onderzoeksverslag, mits ouders hiermee akkoord gaan. </w:t>
      </w:r>
    </w:p>
    <w:p w14:paraId="1F24945F" w14:textId="42603158" w:rsidR="002B265C" w:rsidRDefault="002B265C" w:rsidP="002B265C">
      <w:pPr>
        <w:contextualSpacing/>
      </w:pPr>
      <w:r w:rsidRPr="008A24F1">
        <w:rPr>
          <w:bCs/>
        </w:rPr>
        <w:t xml:space="preserve">Voor leerlingen die mogelijk extra ondersteuning </w:t>
      </w:r>
      <w:r w:rsidRPr="008A24F1">
        <w:t>nodig hebben</w:t>
      </w:r>
      <w:r w:rsidR="00077473">
        <w:t>,</w:t>
      </w:r>
      <w:r w:rsidRPr="008A24F1">
        <w:t xml:space="preserve"> vult de basisschool het B-deel van het OKR in. Voeg indien aanwezig ook het OPP toe.</w:t>
      </w:r>
    </w:p>
    <w:p w14:paraId="595CB2B6" w14:textId="77777777" w:rsidR="002B265C" w:rsidRPr="00D01D1D" w:rsidRDefault="002B265C" w:rsidP="002B265C">
      <w:pPr>
        <w:contextualSpacing/>
      </w:pPr>
    </w:p>
    <w:p w14:paraId="5440E4C8" w14:textId="77777777" w:rsidR="002B265C" w:rsidRPr="00B92F19" w:rsidRDefault="002B265C" w:rsidP="002B265C">
      <w:pPr>
        <w:rPr>
          <w:bCs/>
        </w:rPr>
      </w:pPr>
      <w:r>
        <w:rPr>
          <w:bCs/>
        </w:rPr>
        <w:t xml:space="preserve">Is er overleg gewenst over een passend advies of een passende plaats  voor een leerling, dan zijn er verschillende mogelijkheden: </w:t>
      </w:r>
    </w:p>
    <w:p w14:paraId="58959F60" w14:textId="3FA3328B" w:rsidR="002B265C" w:rsidRDefault="002B265C" w:rsidP="002B265C">
      <w:pPr>
        <w:pStyle w:val="Lijstalinea"/>
        <w:numPr>
          <w:ilvl w:val="0"/>
          <w:numId w:val="9"/>
        </w:numPr>
        <w:rPr>
          <w:bCs/>
        </w:rPr>
      </w:pPr>
      <w:r>
        <w:rPr>
          <w:bCs/>
        </w:rPr>
        <w:t xml:space="preserve">De basisschool kan contact opnemen met </w:t>
      </w:r>
      <w:r w:rsidRPr="00173E2A">
        <w:rPr>
          <w:bCs/>
        </w:rPr>
        <w:t xml:space="preserve">de VO-school waar de leerling naartoe zal </w:t>
      </w:r>
      <w:r>
        <w:rPr>
          <w:bCs/>
        </w:rPr>
        <w:t>gaan:</w:t>
      </w:r>
    </w:p>
    <w:p w14:paraId="7F101417" w14:textId="77777777" w:rsidR="002B265C" w:rsidRPr="00173E2A" w:rsidRDefault="005D4829" w:rsidP="002B265C">
      <w:pPr>
        <w:pStyle w:val="Lijstalinea"/>
        <w:rPr>
          <w:bCs/>
        </w:rPr>
      </w:pPr>
      <w:hyperlink r:id="rId23" w:history="1">
        <w:r w:rsidR="002B265C" w:rsidRPr="00B60AAD">
          <w:rPr>
            <w:rStyle w:val="Hyperlink"/>
            <w:rFonts w:cs="Calibri"/>
          </w:rPr>
          <w:t>www.swvvo-ruw.nl/index.php/povo-informatie/contactpersonen</w:t>
        </w:r>
      </w:hyperlink>
    </w:p>
    <w:p w14:paraId="26DFBDFA" w14:textId="77777777" w:rsidR="002B265C" w:rsidRPr="008305FB" w:rsidRDefault="002B265C" w:rsidP="002B265C">
      <w:pPr>
        <w:pStyle w:val="Lijstalinea"/>
        <w:numPr>
          <w:ilvl w:val="0"/>
          <w:numId w:val="9"/>
        </w:numPr>
        <w:rPr>
          <w:rStyle w:val="Hyperlink"/>
          <w:rFonts w:cs="Calibri"/>
          <w:bCs/>
          <w:color w:val="auto"/>
          <w:u w:val="none"/>
        </w:rPr>
      </w:pPr>
      <w:r>
        <w:rPr>
          <w:bCs/>
        </w:rPr>
        <w:t xml:space="preserve">De VO-school kan het Loket van het </w:t>
      </w:r>
      <w:r>
        <w:t xml:space="preserve">Samenwerkingsverband VO Regio Utrecht West </w:t>
      </w:r>
      <w:r>
        <w:rPr>
          <w:bCs/>
        </w:rPr>
        <w:t xml:space="preserve">om advies vragen: </w:t>
      </w:r>
      <w:hyperlink r:id="rId24" w:history="1">
        <w:r w:rsidRPr="00B60AAD">
          <w:rPr>
            <w:rStyle w:val="Hyperlink"/>
            <w:rFonts w:cs="Calibri"/>
            <w:bCs/>
          </w:rPr>
          <w:t>www.swvvo-ruw.nl/index.php/het-ruw-loket/werkwijze</w:t>
        </w:r>
      </w:hyperlink>
    </w:p>
    <w:p w14:paraId="7087F0F7" w14:textId="77777777" w:rsidR="002B265C" w:rsidRPr="008305FB" w:rsidRDefault="002B265C" w:rsidP="002B265C">
      <w:pPr>
        <w:pStyle w:val="Lijstalinea"/>
        <w:numPr>
          <w:ilvl w:val="0"/>
          <w:numId w:val="9"/>
        </w:numPr>
        <w:rPr>
          <w:bCs/>
        </w:rPr>
      </w:pPr>
      <w:r>
        <w:rPr>
          <w:bCs/>
        </w:rPr>
        <w:t xml:space="preserve">De basisschool kan eventueel het Samenwerkingsverband PO Passenderwijs om consultatie vragen: </w:t>
      </w:r>
      <w:hyperlink r:id="rId25" w:history="1">
        <w:r w:rsidRPr="00B60AAD">
          <w:rPr>
            <w:rStyle w:val="Hyperlink"/>
            <w:rFonts w:cs="Calibri"/>
            <w:bCs/>
          </w:rPr>
          <w:t>www.passenderwijs.nl</w:t>
        </w:r>
      </w:hyperlink>
      <w:r>
        <w:rPr>
          <w:bCs/>
        </w:rPr>
        <w:t xml:space="preserve"> </w:t>
      </w:r>
    </w:p>
    <w:p w14:paraId="2A342912" w14:textId="77777777" w:rsidR="002B265C" w:rsidRDefault="002B265C" w:rsidP="002B265C">
      <w:pPr>
        <w:pStyle w:val="Lijstalinea"/>
        <w:ind w:left="0"/>
      </w:pPr>
    </w:p>
    <w:p w14:paraId="2E185C66" w14:textId="77777777" w:rsidR="002B265C" w:rsidRDefault="002B265C" w:rsidP="002B265C">
      <w:pPr>
        <w:pStyle w:val="Kop3"/>
      </w:pPr>
      <w:bookmarkStart w:id="33" w:name="_Toc518907979"/>
      <w:r>
        <w:lastRenderedPageBreak/>
        <w:t>3.2.1 Leerlingen die extra ondersteuning van het samenwerkingsverband PO hadden</w:t>
      </w:r>
      <w:bookmarkEnd w:id="33"/>
    </w:p>
    <w:p w14:paraId="779D8C1E" w14:textId="77777777" w:rsidR="002B265C" w:rsidRDefault="002B265C" w:rsidP="002B265C">
      <w:pPr>
        <w:contextualSpacing/>
      </w:pPr>
      <w:r>
        <w:t xml:space="preserve">Wanneer een leerling in het primair onderwijs extra ondersteuning heeft (gehad) van het samenwerkingsverband, is het belangrijk dit te vermelden in het OKR. Wanneer de basisschool voorziet dat de leerling ook in het voortgezet onderwijs extra ondersteuning nodig zal hebben (niet vallend onder de criteria van LWOO of PRO), geeft de school dit ook aan in het OKR. Indien aanwezig, voegt de basisschool hierbij ook </w:t>
      </w:r>
      <w:r w:rsidRPr="00CE1F34">
        <w:rPr>
          <w:bCs/>
        </w:rPr>
        <w:t>het Ontwikkelingsperspectief (OPP)</w:t>
      </w:r>
      <w:r>
        <w:rPr>
          <w:bCs/>
        </w:rPr>
        <w:t xml:space="preserve"> toe. </w:t>
      </w:r>
      <w:r>
        <w:t>Ook is het raadzaam in een vroeg stadium contact op te nemen met de VO-school van voorkeur.</w:t>
      </w:r>
    </w:p>
    <w:p w14:paraId="72155DA5" w14:textId="77777777" w:rsidR="002B265C" w:rsidRDefault="002B265C" w:rsidP="002B265C">
      <w:pPr>
        <w:contextualSpacing/>
      </w:pPr>
    </w:p>
    <w:p w14:paraId="38B681CC" w14:textId="39135772" w:rsidR="002B265C" w:rsidRDefault="002B265C" w:rsidP="002B265C">
      <w:pPr>
        <w:contextualSpacing/>
      </w:pPr>
      <w:r>
        <w:t xml:space="preserve">Na aanmelding van de leerling (uiterlijk </w:t>
      </w:r>
      <w:r w:rsidR="000E469B">
        <w:t xml:space="preserve">7 </w:t>
      </w:r>
      <w:r w:rsidR="00AF175C">
        <w:t>maart</w:t>
      </w:r>
      <w:r>
        <w:t xml:space="preserve">) bekijkt de VO-school of de school aan de  ondersteuningsbehoefte(n) van de leerling kan voldoen. Indien nodig kan </w:t>
      </w:r>
      <w:r w:rsidRPr="00CE1F34">
        <w:rPr>
          <w:iCs/>
        </w:rPr>
        <w:t>de VO-school</w:t>
      </w:r>
      <w:r>
        <w:rPr>
          <w:iCs/>
        </w:rPr>
        <w:t xml:space="preserve"> in overleg met de ouders</w:t>
      </w:r>
      <w:r>
        <w:t xml:space="preserve"> aan het </w:t>
      </w:r>
      <w:r w:rsidRPr="00173E2A">
        <w:t>Loket</w:t>
      </w:r>
      <w:r>
        <w:t xml:space="preserve"> van het samenwerkingsverband VO RUW vragen om advies. Dit zal plaatsvinden als de school twijfelt of ze kan voldoen aan de ondersteuningsbehoefte(n) van de leerling vanuit de basisondersteuning van de VO-school.  </w:t>
      </w:r>
    </w:p>
    <w:p w14:paraId="4C9E3684" w14:textId="77777777" w:rsidR="002B265C" w:rsidRDefault="002B265C" w:rsidP="002B265C">
      <w:pPr>
        <w:pStyle w:val="Kop3"/>
      </w:pPr>
      <w:bookmarkStart w:id="34" w:name="_Toc518907980"/>
      <w:r>
        <w:t>3.2.2 Leerlingen met dyslexie</w:t>
      </w:r>
      <w:bookmarkEnd w:id="34"/>
    </w:p>
    <w:p w14:paraId="6C9E43C3" w14:textId="77777777" w:rsidR="002B265C" w:rsidRDefault="002B265C" w:rsidP="002B265C">
      <w:pPr>
        <w:contextualSpacing/>
      </w:pPr>
      <w:r>
        <w:t xml:space="preserve">Bij leerlingen met een dyslexieverklaring draagt de basisschool, met toestemming van de ouders, in ieder geval de dyslexieverklaring en (relevante delen uit) het onderzoeksverslag (incl. IQ-score) en de handelingsplannen (3 jaar) over. </w:t>
      </w:r>
    </w:p>
    <w:p w14:paraId="0E9A7991" w14:textId="77777777" w:rsidR="002B265C" w:rsidRDefault="002B265C" w:rsidP="002B265C">
      <w:pPr>
        <w:contextualSpacing/>
      </w:pPr>
      <w:r>
        <w:t xml:space="preserve">Bij vermoeden van dyslexie is het raadzaam een (recent) handelingsplan over te dragen, zodat de VO-school weet wat er al gedaan is op dit gebied. Deze informatie stuurt de basisschool rechtstreeks naar de VO-scholen in Woerden en Montfoort. Naar het VeenLanden College nemen ouders deze informatie mee bij de persoonlijke inschrijving. </w:t>
      </w:r>
    </w:p>
    <w:p w14:paraId="57366E8A" w14:textId="77777777" w:rsidR="002B265C" w:rsidRDefault="002B265C" w:rsidP="002B265C">
      <w:pPr>
        <w:pStyle w:val="Kop3"/>
      </w:pPr>
      <w:bookmarkStart w:id="35" w:name="_Toc518907981"/>
      <w:r>
        <w:t>3.2.3 Leerlingen uit het Speciaal Onderwijs</w:t>
      </w:r>
      <w:bookmarkEnd w:id="35"/>
      <w:r>
        <w:t xml:space="preserve"> </w:t>
      </w:r>
    </w:p>
    <w:p w14:paraId="5E3B8D2E" w14:textId="67C0A6F0" w:rsidR="002B265C" w:rsidRPr="00886013" w:rsidRDefault="002B265C" w:rsidP="002B265C">
      <w:pPr>
        <w:rPr>
          <w:bCs/>
        </w:rPr>
      </w:pPr>
      <w:r w:rsidRPr="00886013">
        <w:rPr>
          <w:szCs w:val="24"/>
        </w:rPr>
        <w:t>Indien een leerling van een school voor speciaal onderwijs</w:t>
      </w:r>
      <w:r>
        <w:rPr>
          <w:szCs w:val="24"/>
        </w:rPr>
        <w:t xml:space="preserve"> (SO)</w:t>
      </w:r>
      <w:r w:rsidRPr="00886013">
        <w:rPr>
          <w:szCs w:val="24"/>
        </w:rPr>
        <w:t xml:space="preserve"> (terug) geplaatst wil worden </w:t>
      </w:r>
      <w:r>
        <w:rPr>
          <w:szCs w:val="24"/>
        </w:rPr>
        <w:t>op</w:t>
      </w:r>
      <w:r w:rsidRPr="00886013">
        <w:rPr>
          <w:szCs w:val="24"/>
        </w:rPr>
        <w:t xml:space="preserve"> een reguliere VO-school, dus wil starten in een brugklas per augustus </w:t>
      </w:r>
      <w:r>
        <w:rPr>
          <w:szCs w:val="24"/>
        </w:rPr>
        <w:t>201</w:t>
      </w:r>
      <w:r w:rsidR="000E469B">
        <w:rPr>
          <w:szCs w:val="24"/>
        </w:rPr>
        <w:t>9</w:t>
      </w:r>
      <w:r w:rsidRPr="00886013">
        <w:rPr>
          <w:szCs w:val="24"/>
        </w:rPr>
        <w:t xml:space="preserve"> dan gaat dit altijd via het Loket van het </w:t>
      </w:r>
      <w:r>
        <w:t>Samenwerkingsverband VO Regio Utrecht West</w:t>
      </w:r>
      <w:r w:rsidRPr="00886013">
        <w:rPr>
          <w:szCs w:val="24"/>
        </w:rPr>
        <w:t xml:space="preserve">. Omdat terugplaatsing vraagt om grote zorgvuldigheid en dus tijd, wil het Loket deze leerlingen </w:t>
      </w:r>
      <w:r w:rsidR="00960A59">
        <w:rPr>
          <w:b/>
          <w:szCs w:val="24"/>
        </w:rPr>
        <w:t>uiterlijk 12</w:t>
      </w:r>
      <w:r w:rsidRPr="00886013">
        <w:rPr>
          <w:b/>
          <w:szCs w:val="24"/>
        </w:rPr>
        <w:t xml:space="preserve"> november </w:t>
      </w:r>
      <w:r>
        <w:rPr>
          <w:b/>
          <w:szCs w:val="24"/>
        </w:rPr>
        <w:t>201</w:t>
      </w:r>
      <w:r w:rsidR="00960A59">
        <w:rPr>
          <w:b/>
          <w:szCs w:val="24"/>
        </w:rPr>
        <w:t>8</w:t>
      </w:r>
      <w:r w:rsidRPr="00886013">
        <w:rPr>
          <w:szCs w:val="24"/>
        </w:rPr>
        <w:t xml:space="preserve"> voor advies geme</w:t>
      </w:r>
      <w:r>
        <w:rPr>
          <w:szCs w:val="24"/>
        </w:rPr>
        <w:t>ld hebben. Deze leerling meldt de school voor speciaal onderwijs</w:t>
      </w:r>
      <w:r w:rsidRPr="00886013">
        <w:rPr>
          <w:szCs w:val="24"/>
        </w:rPr>
        <w:t xml:space="preserve"> bij</w:t>
      </w:r>
      <w:r>
        <w:t xml:space="preserve"> het Loket van Samenwerkingsverband VO Regio Utrecht West: </w:t>
      </w:r>
      <w:hyperlink r:id="rId26" w:history="1">
        <w:r w:rsidRPr="00B60AAD">
          <w:rPr>
            <w:rStyle w:val="Hyperlink"/>
            <w:rFonts w:cs="Calibri"/>
          </w:rPr>
          <w:t>loket@swvvo-ruw.nl</w:t>
        </w:r>
      </w:hyperlink>
      <w:r>
        <w:t xml:space="preserve">. Zie voor meer informatie ook: </w:t>
      </w:r>
      <w:hyperlink r:id="rId27" w:history="1">
        <w:r w:rsidRPr="00886013">
          <w:rPr>
            <w:rStyle w:val="Hyperlink"/>
            <w:rFonts w:cs="Calibri"/>
            <w:bCs/>
          </w:rPr>
          <w:t>www.swvvo-ruw.nl/index.php/het-ruw-loket/werkwijze</w:t>
        </w:r>
      </w:hyperlink>
    </w:p>
    <w:p w14:paraId="2DA410E1" w14:textId="77777777" w:rsidR="002B265C" w:rsidRPr="00886013" w:rsidRDefault="002B265C" w:rsidP="002B265C">
      <w:pPr>
        <w:pStyle w:val="Kop2"/>
      </w:pPr>
      <w:bookmarkStart w:id="36" w:name="_Toc518907982"/>
      <w:r w:rsidRPr="00886013">
        <w:t>3.3 Leerlingen met leerachterstanden: praktijkonderwijs en leerwegondersteuning</w:t>
      </w:r>
      <w:bookmarkEnd w:id="36"/>
      <w:r w:rsidRPr="00886013">
        <w:t xml:space="preserve"> </w:t>
      </w:r>
    </w:p>
    <w:p w14:paraId="0A284230" w14:textId="77777777" w:rsidR="002B265C" w:rsidRDefault="002B265C" w:rsidP="002B265C">
      <w:r w:rsidRPr="00ED1C07">
        <w:t>Leerlingen met leerachterstanden</w:t>
      </w:r>
      <w:r>
        <w:t xml:space="preserve"> hebben mogelijk recht op (VMBO</w:t>
      </w:r>
      <w:r w:rsidRPr="00885523">
        <w:t xml:space="preserve"> met) </w:t>
      </w:r>
      <w:r w:rsidRPr="00885523">
        <w:rPr>
          <w:b/>
        </w:rPr>
        <w:t>leerwegondersteuning</w:t>
      </w:r>
      <w:r w:rsidRPr="00885523">
        <w:t xml:space="preserve"> (</w:t>
      </w:r>
      <w:r>
        <w:t>LWOO</w:t>
      </w:r>
      <w:r w:rsidRPr="00885523">
        <w:t xml:space="preserve">) of </w:t>
      </w:r>
      <w:r w:rsidRPr="00885523">
        <w:rPr>
          <w:b/>
        </w:rPr>
        <w:t>praktijkonderwijs</w:t>
      </w:r>
      <w:r w:rsidRPr="00885523">
        <w:t xml:space="preserve"> (</w:t>
      </w:r>
      <w:r>
        <w:t>PRO</w:t>
      </w:r>
      <w:r w:rsidRPr="00885523">
        <w:t xml:space="preserve">). </w:t>
      </w:r>
      <w:r>
        <w:t>Om hiervoor in aanmerking te komen moet de leerling aan bepaalde –landelijk vastgestelde- criteria voldoen.</w:t>
      </w:r>
    </w:p>
    <w:p w14:paraId="457FD2A0" w14:textId="77777777" w:rsidR="002B265C" w:rsidRDefault="002B265C" w:rsidP="002B265C">
      <w:r>
        <w:br w:type="page"/>
      </w:r>
    </w:p>
    <w:p w14:paraId="53C01DE3" w14:textId="77777777" w:rsidR="002B265C" w:rsidRPr="00ED1C07" w:rsidRDefault="002B265C" w:rsidP="00BE0E83">
      <w:pPr>
        <w:pStyle w:val="Kop4"/>
      </w:pPr>
      <w:r w:rsidRPr="00ED1C07">
        <w:lastRenderedPageBreak/>
        <w:t xml:space="preserve">Wat is praktijkonderwijs? </w:t>
      </w:r>
    </w:p>
    <w:p w14:paraId="0C477E89" w14:textId="77777777" w:rsidR="002B265C" w:rsidRPr="00ED1C07" w:rsidRDefault="002B265C" w:rsidP="002B265C">
      <w:pPr>
        <w:pBdr>
          <w:top w:val="single" w:sz="4" w:space="1" w:color="17365D"/>
          <w:left w:val="single" w:sz="4" w:space="4" w:color="17365D"/>
          <w:bottom w:val="single" w:sz="4" w:space="1" w:color="17365D"/>
          <w:right w:val="single" w:sz="4" w:space="4" w:color="17365D"/>
        </w:pBdr>
        <w:shd w:val="clear" w:color="auto" w:fill="DAEEF3"/>
      </w:pPr>
      <w:r w:rsidRPr="00ED1C07">
        <w:t xml:space="preserve">Voor sommige leerlingen is het VMBO te moeilijk. Deze leerlingen kunnen terecht in het praktijkonderwijs. In het praktijkonderwijs zijn de klassen kleiner, zodat iedere leerling veel aandacht krijgt. Het praktijkonderwijs leidt direct op voor werk. Dit onderwijs leert jongeren vooral alles wat nodig is om later een baan te kunnen vinden. </w:t>
      </w:r>
    </w:p>
    <w:p w14:paraId="2DCE04EB" w14:textId="77777777" w:rsidR="002B265C" w:rsidRPr="00ED1C07" w:rsidRDefault="002B265C" w:rsidP="00BE0E83">
      <w:pPr>
        <w:pStyle w:val="Kop4"/>
      </w:pPr>
      <w:r w:rsidRPr="00ED1C07">
        <w:t>Wat is leerwegondersteuning?</w:t>
      </w:r>
    </w:p>
    <w:p w14:paraId="539F7939" w14:textId="77777777" w:rsidR="002B265C" w:rsidRPr="00ED1C07" w:rsidRDefault="002B265C" w:rsidP="002B265C">
      <w:pPr>
        <w:pBdr>
          <w:top w:val="single" w:sz="4" w:space="1" w:color="17365D"/>
          <w:left w:val="single" w:sz="4" w:space="4" w:color="17365D"/>
          <w:bottom w:val="single" w:sz="4" w:space="1" w:color="17365D"/>
          <w:right w:val="single" w:sz="4" w:space="4" w:color="17365D"/>
        </w:pBdr>
        <w:shd w:val="clear" w:color="auto" w:fill="DAEEF3"/>
        <w:rPr>
          <w:b/>
        </w:rPr>
      </w:pPr>
      <w:r w:rsidRPr="00F42040">
        <w:t xml:space="preserve">Leerwegondersteuning – afkorting </w:t>
      </w:r>
      <w:r>
        <w:t>LWOO</w:t>
      </w:r>
      <w:r w:rsidRPr="00F42040">
        <w:t xml:space="preserve"> – is bedoeld voor leerlingen die in principe een diploma kunnen halen binnen</w:t>
      </w:r>
      <w:r>
        <w:t xml:space="preserve"> één van de leerwegen van</w:t>
      </w:r>
      <w:r w:rsidRPr="00F42040">
        <w:t xml:space="preserve"> het </w:t>
      </w:r>
      <w:r>
        <w:t>VMBO</w:t>
      </w:r>
      <w:r w:rsidRPr="00F42040">
        <w:t xml:space="preserve">. Wel hebben ze extra begeleiding nodig om hun diploma te halen. Soms gaat het om tijdelijke begeleiding. </w:t>
      </w:r>
      <w:r>
        <w:t>VMBO</w:t>
      </w:r>
      <w:r w:rsidRPr="00F42040">
        <w:t xml:space="preserve">-scholen met </w:t>
      </w:r>
      <w:r>
        <w:t>LWOO</w:t>
      </w:r>
      <w:r w:rsidRPr="00F42040">
        <w:t xml:space="preserve"> kiezen meestal voor begeleiding in kleine groepen. Maar er zijn ook andere vormen van extra begeleiding mogelijk. Scholen </w:t>
      </w:r>
      <w:r>
        <w:t>maken daarin hun eigen keuzes.</w:t>
      </w:r>
    </w:p>
    <w:p w14:paraId="33295DED" w14:textId="77777777" w:rsidR="002B265C" w:rsidRPr="00ED1C07" w:rsidRDefault="002B265C" w:rsidP="002B265C">
      <w:pPr>
        <w:pStyle w:val="Plattetekst"/>
        <w:spacing w:line="276" w:lineRule="auto"/>
        <w:rPr>
          <w:szCs w:val="22"/>
        </w:rPr>
      </w:pPr>
    </w:p>
    <w:p w14:paraId="55052DC1" w14:textId="75693275" w:rsidR="002B265C" w:rsidRDefault="00960A59" w:rsidP="002B265C">
      <w:pPr>
        <w:pStyle w:val="Kop3"/>
      </w:pPr>
      <w:bookmarkStart w:id="37" w:name="_Toc518907983"/>
      <w:r>
        <w:t>3.3.1</w:t>
      </w:r>
      <w:r w:rsidR="002B265C">
        <w:t xml:space="preserve"> Welke leerlingen komen in aanmerking voor LWOO en PRO?</w:t>
      </w:r>
      <w:bookmarkEnd w:id="37"/>
    </w:p>
    <w:p w14:paraId="42B92B17" w14:textId="1B402B59" w:rsidR="002B265C" w:rsidRDefault="002B265C" w:rsidP="002B265C">
      <w:pPr>
        <w:contextualSpacing/>
      </w:pPr>
      <w:r>
        <w:t xml:space="preserve">Om voor een </w:t>
      </w:r>
      <w:r w:rsidRPr="00ED1C07">
        <w:t>aanwijzing leerwegondersteunend onderwijs (</w:t>
      </w:r>
      <w:r>
        <w:t>LWOO</w:t>
      </w:r>
      <w:r w:rsidRPr="00ED1C07">
        <w:t>) of toelaatbaarheidsverklaring  praktijkonderwijs (PRO)</w:t>
      </w:r>
      <w:r>
        <w:rPr>
          <w:rFonts w:ascii="Verdana" w:hAnsi="Verdana" w:cs="Tahoma"/>
          <w:color w:val="000000"/>
          <w:sz w:val="20"/>
          <w:szCs w:val="20"/>
        </w:rPr>
        <w:t> </w:t>
      </w:r>
      <w:r>
        <w:t>in aanmerking te kunnen komen</w:t>
      </w:r>
      <w:r w:rsidR="00077473">
        <w:t>,</w:t>
      </w:r>
      <w:r>
        <w:t xml:space="preserve"> moet de leerling voldoen aan helder geformuleerde criteria voor de drie onderstaande aandachtsgebieden:  </w:t>
      </w:r>
    </w:p>
    <w:p w14:paraId="54B6F35C" w14:textId="77777777" w:rsidR="002B265C" w:rsidRPr="00ED1C07" w:rsidRDefault="002B265C" w:rsidP="002B265C">
      <w:pPr>
        <w:pStyle w:val="Lijstalinea"/>
        <w:numPr>
          <w:ilvl w:val="0"/>
          <w:numId w:val="5"/>
        </w:numPr>
        <w:autoSpaceDE w:val="0"/>
        <w:autoSpaceDN w:val="0"/>
        <w:adjustRightInd w:val="0"/>
        <w:spacing w:after="158"/>
        <w:rPr>
          <w:rFonts w:cs="Arial"/>
          <w:noProof w:val="0"/>
          <w:color w:val="000000"/>
        </w:rPr>
      </w:pPr>
      <w:r w:rsidRPr="00ED1C07">
        <w:rPr>
          <w:rFonts w:cs="Arial"/>
          <w:bCs/>
          <w:noProof w:val="0"/>
          <w:color w:val="000000"/>
        </w:rPr>
        <w:t>Leerniveau</w:t>
      </w:r>
      <w:r w:rsidRPr="00ED1C07">
        <w:rPr>
          <w:rFonts w:cs="Arial"/>
          <w:noProof w:val="0"/>
          <w:color w:val="000000"/>
        </w:rPr>
        <w:t xml:space="preserve">: Welke leerachterstanden heeft de leerling? </w:t>
      </w:r>
    </w:p>
    <w:p w14:paraId="09A300BE" w14:textId="5FC1A452" w:rsidR="002B265C" w:rsidRPr="00ED1C07" w:rsidRDefault="002B265C" w:rsidP="002B265C">
      <w:pPr>
        <w:pStyle w:val="Lijstalinea"/>
        <w:numPr>
          <w:ilvl w:val="0"/>
          <w:numId w:val="5"/>
        </w:numPr>
        <w:autoSpaceDE w:val="0"/>
        <w:autoSpaceDN w:val="0"/>
        <w:adjustRightInd w:val="0"/>
        <w:spacing w:after="158"/>
        <w:rPr>
          <w:rFonts w:cs="Arial"/>
          <w:noProof w:val="0"/>
          <w:color w:val="000000"/>
        </w:rPr>
      </w:pPr>
      <w:r w:rsidRPr="00ED1C07">
        <w:rPr>
          <w:rFonts w:cs="Arial"/>
          <w:bCs/>
          <w:noProof w:val="0"/>
          <w:color w:val="000000"/>
        </w:rPr>
        <w:t>Intelligentie</w:t>
      </w:r>
      <w:r w:rsidRPr="00ED1C07">
        <w:rPr>
          <w:rFonts w:cs="Arial"/>
          <w:noProof w:val="0"/>
          <w:color w:val="000000"/>
        </w:rPr>
        <w:t xml:space="preserve">: Wat is het IQ van de leerling? </w:t>
      </w:r>
      <w:r w:rsidR="00960A59">
        <w:rPr>
          <w:rFonts w:cs="Arial"/>
          <w:noProof w:val="0"/>
          <w:color w:val="000000"/>
        </w:rPr>
        <w:t>(PRO)</w:t>
      </w:r>
    </w:p>
    <w:p w14:paraId="4D603737" w14:textId="77777777" w:rsidR="002B265C" w:rsidRPr="00ED1C07" w:rsidRDefault="002B265C" w:rsidP="002B265C">
      <w:pPr>
        <w:pStyle w:val="Lijstalinea"/>
        <w:numPr>
          <w:ilvl w:val="0"/>
          <w:numId w:val="5"/>
        </w:numPr>
        <w:autoSpaceDE w:val="0"/>
        <w:autoSpaceDN w:val="0"/>
        <w:adjustRightInd w:val="0"/>
        <w:spacing w:after="0"/>
        <w:rPr>
          <w:rFonts w:cs="Arial"/>
          <w:noProof w:val="0"/>
          <w:color w:val="000000"/>
        </w:rPr>
      </w:pPr>
      <w:r w:rsidRPr="00ED1C07">
        <w:rPr>
          <w:rFonts w:cs="Arial"/>
          <w:bCs/>
          <w:noProof w:val="0"/>
          <w:color w:val="000000"/>
        </w:rPr>
        <w:t>Gedrag</w:t>
      </w:r>
      <w:r w:rsidRPr="00ED1C07">
        <w:rPr>
          <w:rFonts w:cs="Arial"/>
          <w:noProof w:val="0"/>
          <w:color w:val="000000"/>
        </w:rPr>
        <w:t xml:space="preserve">: Is er sprake van </w:t>
      </w:r>
      <w:proofErr w:type="spellStart"/>
      <w:r w:rsidRPr="00ED1C07">
        <w:rPr>
          <w:rFonts w:cs="Arial"/>
          <w:noProof w:val="0"/>
          <w:color w:val="000000"/>
        </w:rPr>
        <w:t>leerbelemmerende</w:t>
      </w:r>
      <w:proofErr w:type="spellEnd"/>
      <w:r w:rsidRPr="00ED1C07">
        <w:rPr>
          <w:rFonts w:cs="Arial"/>
          <w:noProof w:val="0"/>
          <w:color w:val="000000"/>
        </w:rPr>
        <w:t xml:space="preserve"> sociaal-emotionele problematiek? </w:t>
      </w:r>
    </w:p>
    <w:p w14:paraId="7F3309AD" w14:textId="77777777" w:rsidR="002B265C" w:rsidRPr="00ED1C07" w:rsidRDefault="002B265C" w:rsidP="002B265C">
      <w:pPr>
        <w:pStyle w:val="Lijstalinea"/>
        <w:autoSpaceDE w:val="0"/>
        <w:autoSpaceDN w:val="0"/>
        <w:adjustRightInd w:val="0"/>
        <w:spacing w:after="0"/>
        <w:ind w:left="0"/>
        <w:rPr>
          <w:rFonts w:cs="Arial"/>
          <w:bCs/>
          <w:noProof w:val="0"/>
          <w:color w:val="000000"/>
        </w:rPr>
      </w:pPr>
    </w:p>
    <w:p w14:paraId="640723BD" w14:textId="77777777" w:rsidR="002B265C" w:rsidRPr="00ED1C07" w:rsidRDefault="002B265C" w:rsidP="002B265C">
      <w:pPr>
        <w:pStyle w:val="Lijstalinea"/>
        <w:autoSpaceDE w:val="0"/>
        <w:autoSpaceDN w:val="0"/>
        <w:adjustRightInd w:val="0"/>
        <w:spacing w:after="0"/>
        <w:ind w:left="0"/>
        <w:rPr>
          <w:rFonts w:cs="Arial"/>
          <w:noProof w:val="0"/>
          <w:color w:val="000000"/>
        </w:rPr>
      </w:pPr>
      <w:r w:rsidRPr="00ED1C07">
        <w:rPr>
          <w:rFonts w:cs="Arial"/>
          <w:bCs/>
          <w:noProof w:val="0"/>
          <w:color w:val="000000"/>
        </w:rPr>
        <w:t xml:space="preserve">In onderstaande schema’s is weergegeven wat de criteria precies zijn: </w:t>
      </w:r>
    </w:p>
    <w:p w14:paraId="00F2E71A" w14:textId="77777777" w:rsidR="002B265C" w:rsidRDefault="002B265C" w:rsidP="002B265C">
      <w:pPr>
        <w:spacing w:after="0"/>
        <w:contextualSpacing/>
        <w:rPr>
          <w:bCs/>
        </w:rPr>
      </w:pPr>
    </w:p>
    <w:p w14:paraId="019870F8" w14:textId="77777777" w:rsidR="002B265C" w:rsidRPr="002D318A" w:rsidRDefault="002B265C" w:rsidP="00BE0E83">
      <w:pPr>
        <w:pStyle w:val="Kop4"/>
      </w:pPr>
      <w:r w:rsidRPr="002D318A">
        <w:t>Criteria praktijkonderwijs</w:t>
      </w:r>
    </w:p>
    <w:p w14:paraId="50328720" w14:textId="77777777" w:rsidR="002B265C" w:rsidRDefault="002B265C" w:rsidP="002B265C">
      <w:pPr>
        <w:pStyle w:val="Lijstalinea"/>
        <w:numPr>
          <w:ilvl w:val="0"/>
          <w:numId w:val="17"/>
        </w:numPr>
        <w:shd w:val="clear" w:color="auto" w:fill="DAEEF3"/>
        <w:spacing w:after="0"/>
      </w:pPr>
      <w:r>
        <w:t>Een IQ binnen de bandbreedte 55 tot en met 80;</w:t>
      </w:r>
    </w:p>
    <w:p w14:paraId="3D76C255" w14:textId="77777777" w:rsidR="002B265C" w:rsidRDefault="002B265C" w:rsidP="002B265C">
      <w:pPr>
        <w:pStyle w:val="Lijstalinea"/>
        <w:numPr>
          <w:ilvl w:val="0"/>
          <w:numId w:val="17"/>
        </w:numPr>
        <w:shd w:val="clear" w:color="auto" w:fill="DAEEF3"/>
        <w:spacing w:after="0"/>
      </w:pPr>
      <w:r>
        <w:t>én een leerachterstand (LA) van 50% of meer op twee van de vier domeinen (technisch lezen (TL), begrijpend lezen (BL), inzichtelijk rekenen (IR) en spellen (SP), waarbij de combinatie van alleen spellen (SP) en technisch lezen (TL) niet voldoende is.</w:t>
      </w:r>
    </w:p>
    <w:p w14:paraId="100A1119" w14:textId="77777777" w:rsidR="002B265C" w:rsidRDefault="002B265C" w:rsidP="002B265C">
      <w:pPr>
        <w:shd w:val="clear" w:color="auto" w:fill="DAEEF3"/>
        <w:spacing w:after="0"/>
        <w:contextualSpacing/>
      </w:pPr>
    </w:p>
    <w:p w14:paraId="6D3E93DE" w14:textId="77777777" w:rsidR="002B265C" w:rsidRPr="002D318A" w:rsidRDefault="002B265C" w:rsidP="00BE0E83">
      <w:pPr>
        <w:pStyle w:val="Kop4"/>
      </w:pPr>
      <w:r w:rsidRPr="002D318A">
        <w:t>Criteria leerwegondersteunend onderwijs (</w:t>
      </w:r>
      <w:r>
        <w:t>LWOO</w:t>
      </w:r>
      <w:r w:rsidRPr="002D318A">
        <w:t>)</w:t>
      </w:r>
    </w:p>
    <w:p w14:paraId="7B0937C8" w14:textId="62BE6699" w:rsidR="002B265C" w:rsidRPr="009E59BA" w:rsidRDefault="00960A59" w:rsidP="00960A59">
      <w:pPr>
        <w:pStyle w:val="Lijstalinea"/>
        <w:numPr>
          <w:ilvl w:val="0"/>
          <w:numId w:val="18"/>
        </w:numPr>
        <w:shd w:val="clear" w:color="auto" w:fill="DAEEF3"/>
        <w:spacing w:after="0"/>
      </w:pPr>
      <w:r>
        <w:t>E</w:t>
      </w:r>
      <w:r w:rsidR="002B265C">
        <w:t>en leerachterstand (LA) van 25% tot 50% op twee van de vier domeinen (technisch lezen (TL), begrijpend lezen (BL), inzichtelijk rekenen (IR) en spellen (SP), waarbij de combinatie van alleen spellen (SP) en technisch lezen (TL) niet voldoende is.</w:t>
      </w:r>
    </w:p>
    <w:p w14:paraId="656DCB24" w14:textId="77777777" w:rsidR="002B265C" w:rsidRPr="00A87ABF" w:rsidRDefault="002B265C" w:rsidP="002B265C">
      <w:pPr>
        <w:spacing w:after="0"/>
        <w:contextualSpacing/>
        <w:rPr>
          <w:bCs/>
        </w:rPr>
      </w:pPr>
    </w:p>
    <w:p w14:paraId="40170AF4" w14:textId="237982FD" w:rsidR="002B265C" w:rsidRDefault="002B265C" w:rsidP="002B265C">
      <w:pPr>
        <w:pStyle w:val="Kop3"/>
      </w:pPr>
      <w:bookmarkStart w:id="38" w:name="_Toc518907984"/>
      <w:r>
        <w:t>3.3.</w:t>
      </w:r>
      <w:r w:rsidR="00342191">
        <w:t>2</w:t>
      </w:r>
      <w:r>
        <w:t xml:space="preserve"> Procedure LWOO/PRO</w:t>
      </w:r>
      <w:bookmarkEnd w:id="38"/>
      <w:r>
        <w:t xml:space="preserve"> </w:t>
      </w:r>
    </w:p>
    <w:p w14:paraId="4F0C1B8A" w14:textId="27825F38" w:rsidR="002B265C" w:rsidRDefault="002B265C" w:rsidP="002B265C">
      <w:r>
        <w:t>Leerlingen die mogelijk in aanmerking komen voor leerwegondersteunend onderwijs of praktijkonderwijs moeten worden aangemeld bij de CTA met behulp van het formulier “</w:t>
      </w:r>
      <w:r w:rsidRPr="00AA03BB">
        <w:rPr>
          <w:i/>
        </w:rPr>
        <w:t xml:space="preserve">Vooraanmelding </w:t>
      </w:r>
      <w:r>
        <w:rPr>
          <w:i/>
        </w:rPr>
        <w:t>LWOO</w:t>
      </w:r>
      <w:r w:rsidR="00960A59">
        <w:rPr>
          <w:i/>
        </w:rPr>
        <w:t xml:space="preserve"> of Vooraanmelding </w:t>
      </w:r>
      <w:r>
        <w:rPr>
          <w:i/>
        </w:rPr>
        <w:t>PRO”</w:t>
      </w:r>
      <w:r w:rsidRPr="00AA03BB">
        <w:rPr>
          <w:i/>
        </w:rPr>
        <w:t xml:space="preserve"> </w:t>
      </w:r>
      <w:r w:rsidRPr="00C94D77">
        <w:t>in Onderwijs Transparant</w:t>
      </w:r>
      <w:r w:rsidR="00960A59">
        <w:t xml:space="preserve"> (zie 2.2.4 en 2.2.5)</w:t>
      </w:r>
      <w:r w:rsidRPr="00C94D77">
        <w:t>.</w:t>
      </w:r>
      <w:r>
        <w:t xml:space="preserve"> </w:t>
      </w:r>
      <w:r>
        <w:lastRenderedPageBreak/>
        <w:t xml:space="preserve">Ouders tekenen dit formulier, omdat ze toestemming moeten geven voor eventueel aanvullend onderzoek. Dit is een vooraanmeldfase, bij de CTA, niet bij de VO-school. </w:t>
      </w:r>
    </w:p>
    <w:p w14:paraId="178F4C79" w14:textId="77777777" w:rsidR="002B265C" w:rsidRPr="00ED1C07" w:rsidRDefault="002B265C" w:rsidP="002B265C">
      <w:r>
        <w:t xml:space="preserve">De basisschool maakt vervolgens het OKR compleet en definitief. Na aanmelding bij een VO-school </w:t>
      </w:r>
      <w:r w:rsidRPr="00ED1C07">
        <w:t>doet de VO-school de officiële aanvraag.</w:t>
      </w:r>
    </w:p>
    <w:p w14:paraId="6F758AC2" w14:textId="20804689" w:rsidR="002B265C" w:rsidRDefault="002B265C" w:rsidP="002B265C">
      <w:pPr>
        <w:pStyle w:val="Kop3"/>
      </w:pPr>
      <w:bookmarkStart w:id="39" w:name="_Toc518907985"/>
      <w:r>
        <w:t>3.3.</w:t>
      </w:r>
      <w:r w:rsidR="00342191">
        <w:t>3</w:t>
      </w:r>
      <w:r>
        <w:t xml:space="preserve"> Toelating tot leerwegondersteuning (LWOO) of tot praktijkonderwijs (PRO)</w:t>
      </w:r>
      <w:bookmarkEnd w:id="39"/>
      <w:r>
        <w:t xml:space="preserve"> </w:t>
      </w:r>
    </w:p>
    <w:p w14:paraId="0B59154A" w14:textId="77777777" w:rsidR="002B265C" w:rsidRPr="00ED1C07" w:rsidRDefault="002B265C" w:rsidP="002B265C">
      <w:pPr>
        <w:shd w:val="clear" w:color="auto" w:fill="FFFFFF"/>
        <w:rPr>
          <w:rFonts w:cs="Tahoma"/>
          <w:color w:val="000000"/>
        </w:rPr>
      </w:pPr>
      <w:r w:rsidRPr="00ED1C07">
        <w:t>De aanwijzing leerwegondersteunend onderwijs (</w:t>
      </w:r>
      <w:r>
        <w:t>LWOO</w:t>
      </w:r>
      <w:r w:rsidRPr="00ED1C07">
        <w:t>) en toelaatbaarheidsverklaring  praktijkonderwijs (PRO)</w:t>
      </w:r>
      <w:r w:rsidRPr="00ED1C07">
        <w:rPr>
          <w:rFonts w:cs="Tahoma"/>
          <w:color w:val="000000"/>
        </w:rPr>
        <w:t xml:space="preserve"> staan los van het schooladvies. </w:t>
      </w:r>
      <w:r w:rsidRPr="00ED1C07">
        <w:t xml:space="preserve">Het samenwerkingsverband VO bepaalt - op advies van de CTA - of een leerling toelaatbaar is tot het PRO of aangewezen is op LWOO. </w:t>
      </w:r>
      <w:r w:rsidRPr="00ED1C07">
        <w:rPr>
          <w:rFonts w:cs="Tahoma"/>
          <w:color w:val="000000"/>
        </w:rPr>
        <w:t xml:space="preserve">De basisschool kan dus niet via het schooladvies bepalen of een leerling in aanmerking komt voor LWOO of PRO. Een basisschool kan bijvoorbeeld het schooladvies VMBO met LWOO geven. Het deel </w:t>
      </w:r>
      <w:r w:rsidRPr="00ED1C07">
        <w:rPr>
          <w:rFonts w:cs="Tahoma"/>
          <w:i/>
          <w:color w:val="000000"/>
        </w:rPr>
        <w:t>‘met LWOO’</w:t>
      </w:r>
      <w:r w:rsidRPr="00ED1C07">
        <w:rPr>
          <w:rFonts w:cs="Tahoma"/>
          <w:color w:val="000000"/>
        </w:rPr>
        <w:t xml:space="preserve"> is dan geen onderdeel van het schooladvies. Het geeft alleen aan dat de school verwacht dat de leerling LWOO nodig heeft op het VMBO.</w:t>
      </w:r>
    </w:p>
    <w:p w14:paraId="51560F4D" w14:textId="741EBA07" w:rsidR="002B265C" w:rsidRDefault="002B265C" w:rsidP="002B265C">
      <w:pPr>
        <w:pStyle w:val="Kop3"/>
      </w:pPr>
      <w:bookmarkStart w:id="40" w:name="_Toc518907986"/>
      <w:r>
        <w:t>3.3.</w:t>
      </w:r>
      <w:r w:rsidR="00342191">
        <w:t>4</w:t>
      </w:r>
      <w:r>
        <w:t xml:space="preserve"> Rol van de basisschool, van de CTA en van de VO-school:</w:t>
      </w:r>
      <w:bookmarkEnd w:id="40"/>
      <w:r>
        <w:t xml:space="preserve"> </w:t>
      </w:r>
    </w:p>
    <w:p w14:paraId="6D95EE30" w14:textId="77777777" w:rsidR="002B265C" w:rsidRDefault="002B265C" w:rsidP="002B265C">
      <w:pPr>
        <w:numPr>
          <w:ilvl w:val="0"/>
          <w:numId w:val="10"/>
        </w:numPr>
        <w:contextualSpacing/>
      </w:pPr>
      <w:r>
        <w:t>De CTA geeft in de vooraanmeldfase een terugkoppeling op het dossier aan de basisschool, via het Uitslagformulier, dat automatisch wordt toegevoegd aan het OKR;</w:t>
      </w:r>
    </w:p>
    <w:p w14:paraId="2BDF92E3" w14:textId="77777777" w:rsidR="002B265C" w:rsidRDefault="002B265C" w:rsidP="002B265C">
      <w:pPr>
        <w:numPr>
          <w:ilvl w:val="0"/>
          <w:numId w:val="10"/>
        </w:numPr>
        <w:ind w:left="714" w:hanging="357"/>
        <w:contextualSpacing/>
      </w:pPr>
      <w:r>
        <w:t>De basisschool maakt vervolgens het OKR compleet en definitief voor de aanmelding bij de VO-school;</w:t>
      </w:r>
    </w:p>
    <w:p w14:paraId="3B12D439" w14:textId="77777777" w:rsidR="002B265C" w:rsidRDefault="002B265C" w:rsidP="002B265C">
      <w:pPr>
        <w:numPr>
          <w:ilvl w:val="0"/>
          <w:numId w:val="10"/>
        </w:numPr>
        <w:ind w:left="714" w:hanging="357"/>
        <w:contextualSpacing/>
      </w:pPr>
      <w:r>
        <w:t xml:space="preserve">De VO-school besluit of zij voor de betreffende leerling een </w:t>
      </w:r>
      <w:r w:rsidRPr="00ED1C07">
        <w:t>aanwijzing leerwegondersteunend onderwijs (</w:t>
      </w:r>
      <w:r>
        <w:t>LWOO</w:t>
      </w:r>
      <w:r w:rsidRPr="00ED1C07">
        <w:t>)  of toelaatbaarheidsverklaring praktijkonderwijs (PRO)</w:t>
      </w:r>
      <w:r>
        <w:t xml:space="preserve"> zal aanvragen bij het Samenwerkingsverband VO Regio Utrecht West;</w:t>
      </w:r>
    </w:p>
    <w:p w14:paraId="5C646CAA" w14:textId="77777777" w:rsidR="002B265C" w:rsidRDefault="002B265C" w:rsidP="002B265C">
      <w:pPr>
        <w:numPr>
          <w:ilvl w:val="0"/>
          <w:numId w:val="10"/>
        </w:numPr>
        <w:contextualSpacing/>
      </w:pPr>
      <w:r>
        <w:t xml:space="preserve">De CTA adviseert het Samenwerkingsverband VO Regio Utrecht West over de aanvraag. Het Samenwerkingsverband VO Regio Utrecht West neemt het besluit over de aanvraag. De CTA speelt dus een rol voor de aanmelding in het VO </w:t>
      </w:r>
      <w:r w:rsidRPr="00ED3BFF">
        <w:rPr>
          <w:u w:val="single"/>
        </w:rPr>
        <w:t>en</w:t>
      </w:r>
      <w:r>
        <w:t xml:space="preserve"> na de aanmelding in het VO. </w:t>
      </w:r>
    </w:p>
    <w:p w14:paraId="13A9AD6C" w14:textId="23789A00" w:rsidR="002B265C" w:rsidRDefault="002B265C" w:rsidP="002B265C">
      <w:pPr>
        <w:pStyle w:val="Kop3"/>
      </w:pPr>
      <w:bookmarkStart w:id="41" w:name="_Toc518907987"/>
      <w:r>
        <w:t>3.3.</w:t>
      </w:r>
      <w:r w:rsidR="00342191">
        <w:t>5</w:t>
      </w:r>
      <w:r>
        <w:t xml:space="preserve"> LWOO- en PRO</w:t>
      </w:r>
      <w:r w:rsidR="00077473">
        <w:t>-</w:t>
      </w:r>
      <w:r>
        <w:t>leerlingen die naar andere regio’s gaan</w:t>
      </w:r>
      <w:bookmarkEnd w:id="41"/>
    </w:p>
    <w:p w14:paraId="6F6EBEC8" w14:textId="77777777" w:rsidR="002B265C" w:rsidRDefault="002B265C" w:rsidP="002B265C">
      <w:pPr>
        <w:pStyle w:val="Plattetekst"/>
        <w:spacing w:line="276" w:lineRule="auto"/>
      </w:pPr>
      <w:r>
        <w:t xml:space="preserve">In Gouda, Utrecht en Utrecht-Zuid wordt, net als in onze regio, Onderwijs Transparant gebruikt. Leerlingen die naar een andere regio gaan, volgen in principe de procedure van regio Utrecht West. </w:t>
      </w:r>
    </w:p>
    <w:p w14:paraId="0699E17E" w14:textId="00783723" w:rsidR="002B265C" w:rsidRDefault="002B265C" w:rsidP="002B265C">
      <w:pPr>
        <w:pStyle w:val="Plattetekst"/>
        <w:spacing w:line="276" w:lineRule="auto"/>
      </w:pPr>
      <w:r>
        <w:t>Een uitzondering vormen de LWOO</w:t>
      </w:r>
      <w:r w:rsidR="00077473">
        <w:t>-</w:t>
      </w:r>
      <w:r>
        <w:t xml:space="preserve"> of PRO-leerlingen die naar een VO-school in Amstelland gaan. In dat geval laat de CTA van het </w:t>
      </w:r>
      <w:r>
        <w:rPr>
          <w:szCs w:val="22"/>
        </w:rPr>
        <w:t xml:space="preserve">Samenwerkingsverband VO Regio Utrecht West </w:t>
      </w:r>
      <w:r>
        <w:t xml:space="preserve">geen intelligentietest doen, want de betreffende VO-school in de regio Amstelland gaat de leerling oproepen voor extra onderzoek: naast een intelligentietest ook een didactisch onderzoek. </w:t>
      </w:r>
    </w:p>
    <w:p w14:paraId="586C425D" w14:textId="77777777" w:rsidR="002B265C" w:rsidRDefault="002B265C" w:rsidP="002B265C">
      <w:pPr>
        <w:pStyle w:val="Plattetekst"/>
        <w:spacing w:line="276" w:lineRule="auto"/>
      </w:pPr>
    </w:p>
    <w:p w14:paraId="4C3ACE57" w14:textId="49EE13C7" w:rsidR="002B265C" w:rsidRPr="00693669" w:rsidRDefault="002B265C" w:rsidP="002B265C">
      <w:pPr>
        <w:pStyle w:val="Plattetekst"/>
        <w:spacing w:line="276" w:lineRule="auto"/>
      </w:pPr>
      <w:r>
        <w:t xml:space="preserve">In dit geval maakt de basisschool in Onderwijs Transparant het OKR af en stuurt dat naar de betreffende VO-school die de testen laat afnemen (let op het tijdspad van de Kernprocedure: z.s.m. vanaf </w:t>
      </w:r>
      <w:r w:rsidR="00FD0AB9">
        <w:t>7</w:t>
      </w:r>
      <w:r>
        <w:t xml:space="preserve"> januari</w:t>
      </w:r>
      <w:r w:rsidR="00077473">
        <w:t xml:space="preserve"> 2019</w:t>
      </w:r>
      <w:r w:rsidR="000E469B">
        <w:t xml:space="preserve"> </w:t>
      </w:r>
      <w:r>
        <w:t>melden ouders de leerling aan). Sturen naar SG Thamen, Alkwin college en VMBO De Groenstrook kan via OT, omdat die scholen daarop aangesloten zijn. Naar andere scholen wordt het OKR als PDF opgestuurd</w:t>
      </w:r>
      <w:r w:rsidRPr="00693669">
        <w:t>.</w:t>
      </w:r>
    </w:p>
    <w:p w14:paraId="070AB04F" w14:textId="77777777" w:rsidR="002B265C" w:rsidRDefault="002B265C" w:rsidP="002B265C"/>
    <w:p w14:paraId="017E467B" w14:textId="77777777" w:rsidR="00FD0AB9" w:rsidRDefault="00FD0AB9" w:rsidP="002B265C">
      <w:pPr>
        <w:pStyle w:val="Kop1"/>
        <w:rPr>
          <w:rStyle w:val="Kop1Teken"/>
          <w:b/>
        </w:rPr>
        <w:sectPr w:rsidR="00FD0AB9" w:rsidSect="00014B95">
          <w:headerReference w:type="even" r:id="rId28"/>
          <w:headerReference w:type="default" r:id="rId29"/>
          <w:footerReference w:type="default" r:id="rId30"/>
          <w:headerReference w:type="first" r:id="rId31"/>
          <w:pgSz w:w="11906" w:h="16838" w:code="9"/>
          <w:pgMar w:top="1411" w:right="1411" w:bottom="1411" w:left="1411" w:header="706" w:footer="706" w:gutter="0"/>
          <w:cols w:space="708"/>
          <w:docGrid w:linePitch="360"/>
        </w:sectPr>
      </w:pPr>
    </w:p>
    <w:p w14:paraId="50A8DAB8" w14:textId="0459BB97" w:rsidR="002B265C" w:rsidRDefault="002B265C" w:rsidP="002B265C">
      <w:pPr>
        <w:pStyle w:val="Kop1"/>
        <w:rPr>
          <w:rStyle w:val="Kop1Teken"/>
          <w:b/>
        </w:rPr>
      </w:pPr>
      <w:bookmarkStart w:id="42" w:name="_Toc518907988"/>
      <w:r w:rsidRPr="00113534">
        <w:rPr>
          <w:rStyle w:val="Kop1Teken"/>
          <w:b/>
        </w:rPr>
        <w:lastRenderedPageBreak/>
        <w:t>4. Onderwijs Transpa</w:t>
      </w:r>
      <w:r>
        <w:rPr>
          <w:rStyle w:val="Kop1Teken"/>
          <w:b/>
        </w:rPr>
        <w:t>rant</w:t>
      </w:r>
      <w:bookmarkEnd w:id="42"/>
    </w:p>
    <w:p w14:paraId="78DBB216" w14:textId="77777777" w:rsidR="002B265C" w:rsidRDefault="002B265C" w:rsidP="002B265C">
      <w:pPr>
        <w:pStyle w:val="Kop2"/>
      </w:pPr>
      <w:bookmarkStart w:id="43" w:name="_Toc518907989"/>
      <w:r>
        <w:t>4.1 Algemeen</w:t>
      </w:r>
      <w:bookmarkEnd w:id="43"/>
    </w:p>
    <w:p w14:paraId="1F4BEFC1" w14:textId="77777777" w:rsidR="002B265C" w:rsidRDefault="002B265C" w:rsidP="002B265C">
      <w:r>
        <w:t>Onderwijs Transparant is een beveiligd</w:t>
      </w:r>
      <w:r>
        <w:rPr>
          <w:rFonts w:ascii="Times New Roman" w:hAnsi="Times New Roman"/>
        </w:rPr>
        <w:t>,</w:t>
      </w:r>
      <w:r>
        <w:t xml:space="preserve"> webbased platform waarmee de overdrachtsgegevens van leerlingen digitaal worden overgedragen van het primair naar het voortgezet onderwijs. Daarnaast kan met Onderwijs Transparant op schoolniveau én op niveau van de regio van het samenwerkingsverband VO de aanmelding en plaatsing van leerlingen worden gevolgd. </w:t>
      </w:r>
    </w:p>
    <w:p w14:paraId="3F397909" w14:textId="77777777" w:rsidR="002B265C" w:rsidRDefault="002B265C" w:rsidP="002B265C">
      <w:r>
        <w:t xml:space="preserve">De scholen (PO en VO) die vallen binnen de regio van het Samenwerkingsverband VO Regio Utrecht West maken voor de overdracht van PO naar VO gebruik van het digitale systeem Onderwijs Transparant. </w:t>
      </w:r>
    </w:p>
    <w:p w14:paraId="1AE51168" w14:textId="77777777" w:rsidR="002B265C" w:rsidRDefault="002B265C" w:rsidP="002B265C">
      <w:pPr>
        <w:rPr>
          <w:rFonts w:ascii="Times New Roman" w:hAnsi="Times New Roman"/>
        </w:rPr>
      </w:pPr>
      <w:r>
        <w:t xml:space="preserve">Concreet betekent dit dat de basisschool kan volgen bij welke VO-school een leerling wordt aangemeld en of de leerling wordt geplaatst. Op regioniveau is de doorstroom van alle leerlingen naar het voortgezet onderwijs actueel zichtbaar voor het Samenwerkingsverband VO. Zo kan het Samenwerkingsverband volgen hoe de leerlingstromen lopen en of alle leerlingen op tijd een plek vinden in het voortgezet onderwijs. </w:t>
      </w:r>
    </w:p>
    <w:p w14:paraId="60D99307" w14:textId="77777777" w:rsidR="002B265C" w:rsidRDefault="002B265C" w:rsidP="002B265C">
      <w:r>
        <w:t>Om de overdrachtsgegevens van de leerlingen digitaal over te dragen naar het voortgezet onderwijs, vult de basisschool in Onderwijs Transparant het onderwijskundige rapport (OKR) in. Daarnaast maakt de basisschool met behulp van Onderwijs Transparant een overstapadviesblad. Dit formulier bevat een unieke code (per leerling). Met deze unieke code krijgt de VO-school toegang tot de gegevens van de leerling. De VO-school geeft vervolgens - als een toelatingsbesluit is genomen - in Onderwijs Transparant aan of de leerling wordt geplaatst.</w:t>
      </w:r>
    </w:p>
    <w:p w14:paraId="15EA61FD" w14:textId="77777777" w:rsidR="002B265C" w:rsidRDefault="002B265C" w:rsidP="002B265C">
      <w:pPr>
        <w:pStyle w:val="Kop2"/>
      </w:pPr>
      <w:bookmarkStart w:id="44" w:name="_Toc518907990"/>
      <w:r>
        <w:t>4.2 Onderwijskundig rapport</w:t>
      </w:r>
      <w:bookmarkEnd w:id="44"/>
    </w:p>
    <w:p w14:paraId="5BBDF6B5" w14:textId="7921064F" w:rsidR="002B265C" w:rsidRDefault="00525DAE" w:rsidP="002B265C">
      <w:r>
        <w:t xml:space="preserve">Een van de manieren om de overgang van PO naar VO te versoepelen is het verbeteren van de informatieoverdracht tussen de verschillende scholen. VO-scholen kunnen zich dan goed op de hoogte stellen van talenten en belemmeringen van leerlingen en beschikken over de informatie die ze kunnen gebruiken om de leerling op de juiste manier te begeleiden. </w:t>
      </w:r>
    </w:p>
    <w:p w14:paraId="21AE68C1" w14:textId="7B2D0DC8" w:rsidR="002B265C" w:rsidRPr="00113534" w:rsidRDefault="002B265C" w:rsidP="002B265C">
      <w:r w:rsidRPr="00113534">
        <w:t>Voor elke leerling wordt ee</w:t>
      </w:r>
      <w:r>
        <w:t>n Onderwijskundig Rapport (OKR)</w:t>
      </w:r>
      <w:r w:rsidRPr="00113534">
        <w:t xml:space="preserve"> ingevuld. </w:t>
      </w:r>
      <w:r w:rsidR="00297362">
        <w:t xml:space="preserve">Dit heeft als doel een doorgaande </w:t>
      </w:r>
      <w:r w:rsidR="009D0E7A">
        <w:t>leerlijn te borgen, adequate selectie te maken ten behoeve van de plaatsing en het toewijzen van de juiste zorg en begeleiding</w:t>
      </w:r>
      <w:r w:rsidR="000D1DDA">
        <w:t xml:space="preserve"> (zie bijlage 3)</w:t>
      </w:r>
      <w:r w:rsidR="009D0E7A">
        <w:t xml:space="preserve">. </w:t>
      </w:r>
      <w:r w:rsidRPr="00113534">
        <w:t xml:space="preserve">Voor leerlingen die in het VO (mogelijk) extra ondersteuning nodig hebben, bevat het OKR een extra set vragen: het zogenaamde B-deel. Dit deel klapt automatisch uit aan de hand van vragen in het OKR. Dit B-deel is voor leerlingen voor wie een </w:t>
      </w:r>
      <w:r w:rsidRPr="00ED1C07">
        <w:t>aanwijzing leerwegondersteunend onderwijs (</w:t>
      </w:r>
      <w:r>
        <w:t>LWOO</w:t>
      </w:r>
      <w:r w:rsidRPr="00ED1C07">
        <w:t>)  of toelaatbaarheidsverklaring  praktijkonderwijs (PRO)</w:t>
      </w:r>
      <w:r w:rsidRPr="00113534">
        <w:t xml:space="preserve"> wordt aangevraagd </w:t>
      </w:r>
      <w:r w:rsidRPr="00406267">
        <w:rPr>
          <w:bCs/>
          <w:iCs/>
          <w:u w:val="single"/>
        </w:rPr>
        <w:t>en</w:t>
      </w:r>
      <w:r w:rsidRPr="00113534">
        <w:t xml:space="preserve"> voor alle andere leerlingen die naar verwachting extra ondersteuning nodig zullen hebben.</w:t>
      </w:r>
    </w:p>
    <w:p w14:paraId="3AF57647" w14:textId="77777777" w:rsidR="002B265C" w:rsidRDefault="002B265C" w:rsidP="002B265C">
      <w:r>
        <w:t>Ouders tekenen het OKR voor gezien, dat vervolgens 5 jaar op de PO-school bewaard blijft.</w:t>
      </w:r>
    </w:p>
    <w:p w14:paraId="78E3663E" w14:textId="4ABB9BCE" w:rsidR="002B265C" w:rsidRDefault="00FD0AB9" w:rsidP="002B265C">
      <w:pPr>
        <w:pStyle w:val="Kop2"/>
      </w:pPr>
      <w:bookmarkStart w:id="45" w:name="_Toc518907991"/>
      <w:r>
        <w:t>4.3</w:t>
      </w:r>
      <w:r w:rsidR="002B265C">
        <w:t xml:space="preserve"> Overstapadviesblad</w:t>
      </w:r>
      <w:bookmarkEnd w:id="45"/>
      <w:r w:rsidR="002B265C">
        <w:t xml:space="preserve">  </w:t>
      </w:r>
    </w:p>
    <w:p w14:paraId="46D64339" w14:textId="4BB25529" w:rsidR="002B265C" w:rsidRDefault="002B265C" w:rsidP="002B265C">
      <w:r>
        <w:t xml:space="preserve">De basisschool maakt met behulp van Onderwijs Transparant het Overstapadviesblad. Ouders tekenen dit formulier om toestemming te geven de gegevens digitaal over te dragen. Dit Overstapadviesblad bevat een unieke code (per leerling). Deze formulieren gaan naar de VO-school, </w:t>
      </w:r>
      <w:r>
        <w:lastRenderedPageBreak/>
        <w:t xml:space="preserve">uiterlijk </w:t>
      </w:r>
      <w:r w:rsidR="000E469B">
        <w:t>7</w:t>
      </w:r>
      <w:r w:rsidR="00AF175C">
        <w:t xml:space="preserve"> maart</w:t>
      </w:r>
      <w:r>
        <w:t xml:space="preserve">. Met de unieke code krijgt de school voor voortgezet onderwijs toegang tot de gegevens van de leerling. </w:t>
      </w:r>
    </w:p>
    <w:p w14:paraId="24DDAE5C" w14:textId="15E2F8C3" w:rsidR="002B265C" w:rsidRDefault="002B265C" w:rsidP="002B265C">
      <w:r>
        <w:t xml:space="preserve">Daarmee start de toelatingsprocedure op de VO-school. Wanneer de VO-school een toelatingsbesluit heeft genomen, geeft de VO-school dit besluit </w:t>
      </w:r>
      <w:r w:rsidR="00077473">
        <w:t xml:space="preserve">uiterlijk op 4 april 2019 </w:t>
      </w:r>
      <w:r>
        <w:t>aan in Onderwijs Transparant. De basisschool en het Samenwerkingsverband VO Regio Utrecht West kunnen dan zien of de leerling is toegelaten.</w:t>
      </w:r>
    </w:p>
    <w:p w14:paraId="6776D24A" w14:textId="4909210E" w:rsidR="002B265C" w:rsidRDefault="00FD0AB9" w:rsidP="002B265C">
      <w:pPr>
        <w:pStyle w:val="Kop2"/>
      </w:pPr>
      <w:bookmarkStart w:id="46" w:name="_Toc518907992"/>
      <w:r>
        <w:t>4.4</w:t>
      </w:r>
      <w:r w:rsidR="002B265C">
        <w:t xml:space="preserve"> Gegevens Eindtoets</w:t>
      </w:r>
      <w:bookmarkEnd w:id="46"/>
    </w:p>
    <w:p w14:paraId="546E5D0A" w14:textId="36176CAB" w:rsidR="002B265C" w:rsidRDefault="002B265C" w:rsidP="002B265C">
      <w:r>
        <w:t>Het is</w:t>
      </w:r>
      <w:r w:rsidR="00F82078">
        <w:t xml:space="preserve"> verplicht de resultaten van de Eindtoets </w:t>
      </w:r>
      <w:r>
        <w:t xml:space="preserve">in Onderwijs Transparant </w:t>
      </w:r>
      <w:r w:rsidR="00F82078">
        <w:t xml:space="preserve">in te voeren, om deze naast het </w:t>
      </w:r>
      <w:r>
        <w:t xml:space="preserve">OKR beschikbaar te stellen aan het VO. Het gaat dan om de percentielscores, de eindscore en gegevens over de referentieniveaus. </w:t>
      </w:r>
    </w:p>
    <w:p w14:paraId="28F421A6" w14:textId="5F2B8513" w:rsidR="002B265C" w:rsidRDefault="00FD0AB9" w:rsidP="002B265C">
      <w:pPr>
        <w:pStyle w:val="Kop2"/>
      </w:pPr>
      <w:bookmarkStart w:id="47" w:name="_Toc518907993"/>
      <w:r>
        <w:t>4.5</w:t>
      </w:r>
      <w:r w:rsidR="002B265C">
        <w:t xml:space="preserve"> Praktische tips</w:t>
      </w:r>
      <w:bookmarkEnd w:id="47"/>
      <w:r w:rsidR="002B265C">
        <w:t xml:space="preserve"> </w:t>
      </w:r>
    </w:p>
    <w:p w14:paraId="38BBAF0D" w14:textId="4BD0FA9A" w:rsidR="002B265C" w:rsidRPr="008F2DCC" w:rsidRDefault="002B265C" w:rsidP="002B265C">
      <w:r w:rsidRPr="008F2DCC">
        <w:t>In Onderwijs Transparant is een han</w:t>
      </w:r>
      <w:r>
        <w:t>dleiding opgenomen. Daar is</w:t>
      </w:r>
      <w:r w:rsidRPr="008F2DCC">
        <w:t xml:space="preserve"> belangrijke informatie</w:t>
      </w:r>
      <w:r>
        <w:t xml:space="preserve"> te vinden</w:t>
      </w:r>
      <w:r w:rsidRPr="008F2DCC">
        <w:t xml:space="preserve"> over het werken in de digitale omgeving. Onder andere over het definitief maken van de Vooraanmelding </w:t>
      </w:r>
      <w:r>
        <w:t>LWOO</w:t>
      </w:r>
      <w:r w:rsidRPr="008F2DCC">
        <w:t>/</w:t>
      </w:r>
      <w:r w:rsidRPr="00ED1C07">
        <w:t>PRO</w:t>
      </w:r>
      <w:r>
        <w:t xml:space="preserve"> </w:t>
      </w:r>
      <w:r w:rsidRPr="008F2DCC">
        <w:t>en van het OKR. Als het niet goed gaat met definitief maken</w:t>
      </w:r>
      <w:r w:rsidR="006D7D14">
        <w:t>,</w:t>
      </w:r>
      <w:r w:rsidRPr="008F2DCC">
        <w:t xml:space="preserve"> dan wordt de leerling niet zi</w:t>
      </w:r>
      <w:r>
        <w:t>chtbaar in het overzicht van de CTA</w:t>
      </w:r>
      <w:r w:rsidRPr="008F2DCC">
        <w:t xml:space="preserve"> of van de VO-school. Het is dus belangrijk om te checken of de aanmelding daadwerkelijk op definitef staat. </w:t>
      </w:r>
      <w:r w:rsidR="006D7D14">
        <w:t xml:space="preserve">Dit geldt ook bij het invoeren van de eindtoetsscore. </w:t>
      </w:r>
      <w:r w:rsidRPr="008F2DCC">
        <w:t xml:space="preserve">Als de vooraanmelding of het OKR op definitief staat, </w:t>
      </w:r>
      <w:r>
        <w:t>dan slaat het systeem</w:t>
      </w:r>
      <w:r w:rsidRPr="008F2DCC">
        <w:t xml:space="preserve"> een </w:t>
      </w:r>
      <w:r>
        <w:t>PDF</w:t>
      </w:r>
      <w:r w:rsidRPr="008F2DCC">
        <w:t xml:space="preserve"> van het document</w:t>
      </w:r>
      <w:r>
        <w:t xml:space="preserve"> op</w:t>
      </w:r>
      <w:r w:rsidRPr="008F2DCC">
        <w:t xml:space="preserve">. </w:t>
      </w:r>
    </w:p>
    <w:p w14:paraId="13376615" w14:textId="77777777" w:rsidR="002B265C" w:rsidRPr="00085DA2" w:rsidRDefault="002B265C" w:rsidP="002B265C">
      <w:pPr>
        <w:pStyle w:val="Duidelijkcitaat1"/>
        <w:ind w:left="0"/>
        <w:rPr>
          <w:b w:val="0"/>
          <w:i w:val="0"/>
          <w:color w:val="auto"/>
        </w:rPr>
      </w:pPr>
      <w:r>
        <w:rPr>
          <w:b w:val="0"/>
          <w:i w:val="0"/>
          <w:color w:val="auto"/>
        </w:rPr>
        <w:t>Als de CTA</w:t>
      </w:r>
      <w:r w:rsidRPr="008F2DCC">
        <w:rPr>
          <w:b w:val="0"/>
          <w:i w:val="0"/>
          <w:color w:val="auto"/>
        </w:rPr>
        <w:t xml:space="preserve"> de vooraanmelding heeft bekeken en er een advies </w:t>
      </w:r>
      <w:r>
        <w:rPr>
          <w:b w:val="0"/>
          <w:i w:val="0"/>
          <w:color w:val="auto"/>
        </w:rPr>
        <w:t>over</w:t>
      </w:r>
      <w:r w:rsidRPr="008F2DCC">
        <w:rPr>
          <w:b w:val="0"/>
          <w:i w:val="0"/>
          <w:color w:val="auto"/>
        </w:rPr>
        <w:t xml:space="preserve"> heeft gegeven, dan krijgt de basisschool daarover bericht </w:t>
      </w:r>
      <w:r>
        <w:rPr>
          <w:b w:val="0"/>
          <w:i w:val="0"/>
          <w:color w:val="auto"/>
        </w:rPr>
        <w:t>per</w:t>
      </w:r>
      <w:r w:rsidRPr="008F2DCC">
        <w:rPr>
          <w:b w:val="0"/>
          <w:i w:val="0"/>
          <w:color w:val="auto"/>
        </w:rPr>
        <w:t xml:space="preserve"> mail (het mailadres dat de basissch</w:t>
      </w:r>
      <w:r>
        <w:rPr>
          <w:b w:val="0"/>
          <w:i w:val="0"/>
          <w:color w:val="auto"/>
        </w:rPr>
        <w:t xml:space="preserve">ool heeft ingevuld onder ‘Mijn </w:t>
      </w:r>
      <w:r w:rsidRPr="008F2DCC">
        <w:rPr>
          <w:b w:val="0"/>
          <w:i w:val="0"/>
          <w:color w:val="auto"/>
        </w:rPr>
        <w:t>gegevens’.</w:t>
      </w:r>
      <w:r>
        <w:rPr>
          <w:b w:val="0"/>
          <w:i w:val="0"/>
          <w:color w:val="auto"/>
        </w:rPr>
        <w:t>)</w:t>
      </w:r>
      <w:r>
        <w:rPr>
          <w:color w:val="154A7C"/>
          <w:sz w:val="28"/>
          <w:szCs w:val="28"/>
        </w:rPr>
        <w:br w:type="page"/>
      </w:r>
    </w:p>
    <w:p w14:paraId="4F53FDBB" w14:textId="77777777" w:rsidR="002B265C" w:rsidRDefault="002B265C" w:rsidP="002B265C">
      <w:pPr>
        <w:pStyle w:val="Kop1"/>
      </w:pPr>
      <w:bookmarkStart w:id="48" w:name="_Toc518907994"/>
      <w:r>
        <w:lastRenderedPageBreak/>
        <w:t>5. Meer informatie</w:t>
      </w:r>
      <w:bookmarkEnd w:id="48"/>
      <w:r>
        <w:t xml:space="preserve">    </w:t>
      </w:r>
    </w:p>
    <w:p w14:paraId="6439E16C" w14:textId="2B2ACF12" w:rsidR="002B265C" w:rsidRDefault="002B265C" w:rsidP="002B265C">
      <w:r>
        <w:t xml:space="preserve">Alle scholen in de regio hebben een inlogcode voor Onderwijs Transparant. In Onderwijs Transparant </w:t>
      </w:r>
      <w:r w:rsidR="006D7D14">
        <w:t xml:space="preserve">is </w:t>
      </w:r>
      <w:r>
        <w:t>een handleiding te downloaden over het werken met het systeem. Daarnaast worden voor primair en voortgezet onderwijs informatiebijeenkomsten georganiseerd om met het systeem te leren werken.</w:t>
      </w:r>
    </w:p>
    <w:p w14:paraId="1B89DB0E" w14:textId="3857F8FC" w:rsidR="002B265C" w:rsidRPr="00BE0E83" w:rsidRDefault="00BE0E83" w:rsidP="00BE0E83">
      <w:pPr>
        <w:pStyle w:val="Kop2"/>
      </w:pPr>
      <w:bookmarkStart w:id="49" w:name="_Toc518907995"/>
      <w:r w:rsidRPr="00BE0E83">
        <w:t xml:space="preserve">5.1 </w:t>
      </w:r>
      <w:r w:rsidR="002B265C" w:rsidRPr="00BE0E83">
        <w:t>Technische ondersteuning</w:t>
      </w:r>
      <w:bookmarkEnd w:id="49"/>
    </w:p>
    <w:p w14:paraId="12A5745E" w14:textId="77777777" w:rsidR="002B265C" w:rsidRDefault="002B265C" w:rsidP="002B265C">
      <w:pPr>
        <w:contextualSpacing/>
      </w:pPr>
      <w:r>
        <w:t>Als er iets niet goed gaat, dan kan dat zijn door een storing in het systeem of doordat iemand iets niet goed/handig doet.  Neem in zo’n geval contact op met de helpdesk.</w:t>
      </w:r>
    </w:p>
    <w:p w14:paraId="706DEA2D" w14:textId="77777777" w:rsidR="002B265C" w:rsidRDefault="002B265C" w:rsidP="002B265C">
      <w:pPr>
        <w:contextualSpacing/>
      </w:pPr>
      <w:r>
        <w:t>Helpdesk Onderwijs Transparant:</w:t>
      </w:r>
    </w:p>
    <w:p w14:paraId="43BDAABF" w14:textId="77777777" w:rsidR="002B265C" w:rsidRDefault="002B265C" w:rsidP="002B265C">
      <w:pPr>
        <w:contextualSpacing/>
      </w:pPr>
      <w:r>
        <w:t xml:space="preserve">T 088 22 00 777 </w:t>
      </w:r>
    </w:p>
    <w:p w14:paraId="5E4C3887" w14:textId="77777777" w:rsidR="002B265C" w:rsidRPr="00AB3DBF" w:rsidRDefault="002B265C" w:rsidP="002B265C">
      <w:pPr>
        <w:contextualSpacing/>
      </w:pPr>
      <w:r>
        <w:t xml:space="preserve">E </w:t>
      </w:r>
      <w:hyperlink r:id="rId32" w:history="1">
        <w:r w:rsidRPr="00AB3DBF">
          <w:rPr>
            <w:rStyle w:val="Hyperlink"/>
            <w:rFonts w:cs="Calibri"/>
          </w:rPr>
          <w:t>woerden@othelpdesk.nl</w:t>
        </w:r>
      </w:hyperlink>
      <w:r w:rsidRPr="00AB3DBF">
        <w:t xml:space="preserve"> </w:t>
      </w:r>
    </w:p>
    <w:p w14:paraId="2D217666" w14:textId="40EBF837" w:rsidR="002B265C" w:rsidRPr="00BE0E83" w:rsidRDefault="00BE0E83" w:rsidP="00BE0E83">
      <w:pPr>
        <w:pStyle w:val="Kop2"/>
      </w:pPr>
      <w:bookmarkStart w:id="50" w:name="_Toc518907996"/>
      <w:r w:rsidRPr="00BE0E83">
        <w:t xml:space="preserve">5.2 </w:t>
      </w:r>
      <w:r w:rsidR="002B265C" w:rsidRPr="00BE0E83">
        <w:t>Vragen over de POVO-procedure en contactpersoon POVO</w:t>
      </w:r>
      <w:bookmarkEnd w:id="50"/>
    </w:p>
    <w:p w14:paraId="77C7FB59" w14:textId="77777777" w:rsidR="002B265C" w:rsidRDefault="002B265C" w:rsidP="002B265C">
      <w:pPr>
        <w:contextualSpacing/>
      </w:pPr>
      <w:r>
        <w:t>Coördinator POVO in opdracht van de stuurgroep POVO:</w:t>
      </w:r>
    </w:p>
    <w:p w14:paraId="4E026C6F" w14:textId="77777777" w:rsidR="002B265C" w:rsidRDefault="002B265C" w:rsidP="002B265C">
      <w:pPr>
        <w:contextualSpacing/>
      </w:pPr>
      <w:r>
        <w:t xml:space="preserve">Marieke Beentjes   </w:t>
      </w:r>
    </w:p>
    <w:p w14:paraId="3B0FAF72" w14:textId="726BBBD2" w:rsidR="00BE0E83" w:rsidRPr="00ED1C07" w:rsidRDefault="002B265C" w:rsidP="00156F6C">
      <w:pPr>
        <w:contextualSpacing/>
        <w:rPr>
          <w:rFonts w:cs="Times New Roman"/>
          <w:u w:val="single"/>
        </w:rPr>
      </w:pPr>
      <w:r>
        <w:t xml:space="preserve">E </w:t>
      </w:r>
      <w:hyperlink r:id="rId33" w:history="1">
        <w:r w:rsidRPr="00CE2B45">
          <w:rPr>
            <w:rStyle w:val="Hyperlink"/>
            <w:rFonts w:cs="Calibri"/>
          </w:rPr>
          <w:t>povo@swvvo-ruw.nl</w:t>
        </w:r>
      </w:hyperlink>
      <w:r>
        <w:t xml:space="preserve"> </w:t>
      </w:r>
    </w:p>
    <w:p w14:paraId="338AABBE" w14:textId="77F5C784" w:rsidR="002B265C" w:rsidRPr="00BE0E83" w:rsidRDefault="00BE0E83" w:rsidP="00BE0E83">
      <w:pPr>
        <w:pStyle w:val="Kop2"/>
      </w:pPr>
      <w:bookmarkStart w:id="51" w:name="_Toc518907997"/>
      <w:r w:rsidRPr="00BE0E83">
        <w:t>5</w:t>
      </w:r>
      <w:r w:rsidR="00156F6C">
        <w:t>.3</w:t>
      </w:r>
      <w:r w:rsidRPr="00BE0E83">
        <w:t xml:space="preserve"> </w:t>
      </w:r>
      <w:r w:rsidR="002B265C" w:rsidRPr="00BE0E83">
        <w:t>Samenstelling van de stuurgroep</w:t>
      </w:r>
      <w:bookmarkEnd w:id="51"/>
    </w:p>
    <w:p w14:paraId="69EB686B" w14:textId="3C4D07AA" w:rsidR="002B265C" w:rsidRPr="009138CC" w:rsidRDefault="002B265C" w:rsidP="002B265C">
      <w:pPr>
        <w:spacing w:after="0"/>
      </w:pPr>
      <w:r>
        <w:t>Harry de Vink</w:t>
      </w:r>
      <w:r>
        <w:tab/>
        <w:t xml:space="preserve">       </w:t>
      </w:r>
      <w:r w:rsidR="00F82078">
        <w:tab/>
      </w:r>
      <w:r w:rsidRPr="009138CC">
        <w:t>Schoolbesturen PO in Woerden, Montfoort, Oudewater</w:t>
      </w:r>
    </w:p>
    <w:p w14:paraId="0711CD41" w14:textId="3BB0BBBB" w:rsidR="002B265C" w:rsidRPr="00C52133" w:rsidRDefault="002B265C" w:rsidP="00F82078">
      <w:pPr>
        <w:spacing w:after="0"/>
        <w:ind w:left="1416" w:firstLine="708"/>
        <w:rPr>
          <w:color w:val="000000" w:themeColor="text1"/>
        </w:rPr>
      </w:pPr>
      <w:r w:rsidRPr="00C52133">
        <w:rPr>
          <w:color w:val="000000" w:themeColor="text1"/>
        </w:rPr>
        <w:t>Schoolbesturen PO in De Ronde Venen</w:t>
      </w:r>
    </w:p>
    <w:p w14:paraId="50FBFE2B" w14:textId="061EC616" w:rsidR="002B265C" w:rsidRPr="00C52133" w:rsidRDefault="002B265C" w:rsidP="00F82078">
      <w:pPr>
        <w:spacing w:after="0"/>
        <w:ind w:left="1416" w:firstLine="708"/>
        <w:rPr>
          <w:color w:val="000000" w:themeColor="text1"/>
        </w:rPr>
      </w:pPr>
      <w:r w:rsidRPr="00C52133">
        <w:rPr>
          <w:color w:val="000000" w:themeColor="text1"/>
        </w:rPr>
        <w:t>Schoolbesturen VO in Woerden en Montfoort</w:t>
      </w:r>
    </w:p>
    <w:p w14:paraId="6E52A35E" w14:textId="65A1E29A" w:rsidR="002B265C" w:rsidRPr="00C52133" w:rsidRDefault="002B265C" w:rsidP="00F82078">
      <w:pPr>
        <w:spacing w:after="0"/>
        <w:ind w:left="1416" w:firstLine="708"/>
        <w:rPr>
          <w:color w:val="000000" w:themeColor="text1"/>
        </w:rPr>
      </w:pPr>
      <w:r w:rsidRPr="00C52133">
        <w:rPr>
          <w:color w:val="000000" w:themeColor="text1"/>
        </w:rPr>
        <w:t>Schoolbesturen VO in De Ronde Venen</w:t>
      </w:r>
    </w:p>
    <w:p w14:paraId="73522EA1" w14:textId="77777777" w:rsidR="002B265C" w:rsidRPr="008F2DCC" w:rsidRDefault="002B265C" w:rsidP="002B265C">
      <w:pPr>
        <w:spacing w:after="0"/>
      </w:pPr>
    </w:p>
    <w:p w14:paraId="32D3BC78" w14:textId="6F33E700" w:rsidR="002B265C" w:rsidRPr="00BE0E83" w:rsidRDefault="00156F6C" w:rsidP="00BE0E83">
      <w:pPr>
        <w:pStyle w:val="Kop2"/>
      </w:pPr>
      <w:bookmarkStart w:id="52" w:name="_Toc518907998"/>
      <w:r>
        <w:t>5.4</w:t>
      </w:r>
      <w:r w:rsidR="00BE0E83" w:rsidRPr="00BE0E83">
        <w:t xml:space="preserve">. </w:t>
      </w:r>
      <w:r w:rsidR="002B265C" w:rsidRPr="00BE0E83">
        <w:t xml:space="preserve">Samenstelling van de POVO-werkgroep </w:t>
      </w:r>
      <w:r w:rsidR="008A3673" w:rsidRPr="00BE0E83">
        <w:t>2018-2019</w:t>
      </w:r>
      <w:bookmarkEnd w:id="52"/>
    </w:p>
    <w:p w14:paraId="7FF2034F" w14:textId="77777777" w:rsidR="002B265C" w:rsidRPr="00883B69" w:rsidRDefault="002B265C" w:rsidP="002B265C">
      <w:pPr>
        <w:spacing w:after="0"/>
        <w:contextualSpacing/>
      </w:pPr>
      <w:r w:rsidRPr="00883B69">
        <w:t>Marieke Beentjes</w:t>
      </w:r>
      <w:r w:rsidRPr="00883B69">
        <w:tab/>
        <w:t>Coördinator POVO in opdracht van stuurgroep POVO</w:t>
      </w:r>
      <w:r w:rsidRPr="00883B69">
        <w:tab/>
      </w:r>
    </w:p>
    <w:p w14:paraId="0BCA1F04" w14:textId="77777777" w:rsidR="006045CE" w:rsidRDefault="006045CE" w:rsidP="006045CE">
      <w:pPr>
        <w:spacing w:after="0"/>
        <w:contextualSpacing/>
      </w:pPr>
    </w:p>
    <w:p w14:paraId="01AF087C" w14:textId="02E59EDB" w:rsidR="006045CE" w:rsidRPr="00BE0E83" w:rsidRDefault="00156F6C" w:rsidP="00B25A11">
      <w:pPr>
        <w:pStyle w:val="Kop4"/>
      </w:pPr>
      <w:r>
        <w:t>5.4</w:t>
      </w:r>
      <w:r w:rsidR="00BE0E83">
        <w:t xml:space="preserve">.1  </w:t>
      </w:r>
      <w:r w:rsidR="006045CE" w:rsidRPr="00BE0E83">
        <w:t>Primair onderwijs</w:t>
      </w:r>
    </w:p>
    <w:p w14:paraId="23F42221" w14:textId="1E3674D5" w:rsidR="006045CE" w:rsidRDefault="006045CE" w:rsidP="006045CE">
      <w:pPr>
        <w:spacing w:after="0"/>
        <w:contextualSpacing/>
      </w:pPr>
      <w:r w:rsidRPr="00883B69">
        <w:t>Hermien Baltes</w:t>
      </w:r>
      <w:r w:rsidRPr="00883B69">
        <w:tab/>
      </w:r>
      <w:r w:rsidRPr="00883B69">
        <w:tab/>
      </w:r>
      <w:r>
        <w:tab/>
      </w:r>
      <w:r w:rsidRPr="00883B69">
        <w:t xml:space="preserve">Basisscholen Kalisto </w:t>
      </w:r>
    </w:p>
    <w:p w14:paraId="722BE291" w14:textId="189FBE67" w:rsidR="00F82078" w:rsidRPr="00883B69" w:rsidRDefault="00F82078" w:rsidP="006045CE">
      <w:pPr>
        <w:spacing w:after="0"/>
        <w:contextualSpacing/>
      </w:pPr>
      <w:r>
        <w:t>Marjan Tomassen</w:t>
      </w:r>
      <w:r>
        <w:tab/>
      </w:r>
      <w:r>
        <w:tab/>
        <w:t>Basisscholen SPCO</w:t>
      </w:r>
    </w:p>
    <w:p w14:paraId="67CE1C02" w14:textId="3382063F" w:rsidR="006045CE" w:rsidRDefault="006045CE" w:rsidP="006045CE">
      <w:pPr>
        <w:spacing w:after="0"/>
        <w:contextualSpacing/>
      </w:pPr>
      <w:r>
        <w:t>Martine Zuidam</w:t>
      </w:r>
      <w:r>
        <w:tab/>
      </w:r>
      <w:r>
        <w:tab/>
      </w:r>
      <w:r w:rsidRPr="00883B69">
        <w:t>Basisscholen SPCO</w:t>
      </w:r>
    </w:p>
    <w:p w14:paraId="43583448" w14:textId="37589F40" w:rsidR="00F82078" w:rsidRPr="00883B69" w:rsidRDefault="00F82078" w:rsidP="006045CE">
      <w:pPr>
        <w:spacing w:after="0"/>
        <w:contextualSpacing/>
      </w:pPr>
      <w:r>
        <w:t>Ab van den Heuvel</w:t>
      </w:r>
      <w:r>
        <w:tab/>
      </w:r>
      <w:r>
        <w:tab/>
      </w:r>
      <w:r w:rsidR="001E6B5B">
        <w:t>Eenpitter Klavertje 4</w:t>
      </w:r>
    </w:p>
    <w:p w14:paraId="691578A1" w14:textId="2337ECBE" w:rsidR="006045CE" w:rsidRPr="00883B69" w:rsidRDefault="006045CE" w:rsidP="006045CE">
      <w:pPr>
        <w:spacing w:after="0"/>
        <w:contextualSpacing/>
      </w:pPr>
      <w:r w:rsidRPr="00883B69">
        <w:t>Miranda Jansen</w:t>
      </w:r>
      <w:r w:rsidRPr="00883B69">
        <w:tab/>
      </w:r>
      <w:r w:rsidRPr="00883B69">
        <w:tab/>
      </w:r>
      <w:r>
        <w:tab/>
      </w:r>
      <w:r w:rsidRPr="00883B69">
        <w:t>Openbare basisscholen Woerden</w:t>
      </w:r>
    </w:p>
    <w:p w14:paraId="77C194A6" w14:textId="1BED2FA6" w:rsidR="006045CE" w:rsidRPr="00883B69" w:rsidRDefault="000E469B" w:rsidP="006045CE">
      <w:pPr>
        <w:spacing w:after="0"/>
        <w:contextualSpacing/>
      </w:pPr>
      <w:r>
        <w:t>Ab van den Heuvel</w:t>
      </w:r>
      <w:r w:rsidR="006045CE" w:rsidRPr="00883B69">
        <w:tab/>
      </w:r>
      <w:r w:rsidR="006045CE">
        <w:tab/>
      </w:r>
      <w:r w:rsidR="006045CE" w:rsidRPr="00883B69">
        <w:t>Basisscholen Oudewater</w:t>
      </w:r>
    </w:p>
    <w:p w14:paraId="58C34D65" w14:textId="7FAD3E45" w:rsidR="006045CE" w:rsidRPr="00883B69" w:rsidRDefault="006045CE" w:rsidP="006045CE">
      <w:pPr>
        <w:spacing w:after="0"/>
        <w:contextualSpacing/>
      </w:pPr>
      <w:r w:rsidRPr="00883B69">
        <w:t>Jos Hemelaar</w:t>
      </w:r>
      <w:r w:rsidRPr="00883B69">
        <w:tab/>
      </w:r>
      <w:r w:rsidRPr="00883B69">
        <w:tab/>
      </w:r>
      <w:r>
        <w:tab/>
      </w:r>
      <w:r w:rsidRPr="00883B69">
        <w:t>RK, PC en openbare basisscholen De Ronde Venen</w:t>
      </w:r>
    </w:p>
    <w:p w14:paraId="577D0F9B" w14:textId="33DED1B9" w:rsidR="006045CE" w:rsidRDefault="00690F29" w:rsidP="006045CE">
      <w:pPr>
        <w:spacing w:after="0"/>
        <w:contextualSpacing/>
      </w:pPr>
      <w:r>
        <w:t>Anja Ruven</w:t>
      </w:r>
      <w:r w:rsidR="006045CE" w:rsidRPr="00883B69">
        <w:tab/>
      </w:r>
      <w:r>
        <w:tab/>
      </w:r>
      <w:r>
        <w:tab/>
      </w:r>
      <w:r w:rsidR="006045CE" w:rsidRPr="00883B69">
        <w:t>Eenpitter Vlinderbos</w:t>
      </w:r>
    </w:p>
    <w:p w14:paraId="6A18BA10" w14:textId="71B4B381" w:rsidR="006045CE" w:rsidRDefault="006045CE" w:rsidP="006045CE">
      <w:pPr>
        <w:spacing w:after="0"/>
        <w:contextualSpacing/>
      </w:pPr>
      <w:r>
        <w:t>Marjolein van der Tol</w:t>
      </w:r>
      <w:r>
        <w:tab/>
      </w:r>
      <w:r>
        <w:tab/>
        <w:t>S</w:t>
      </w:r>
      <w:r w:rsidR="004E20AE">
        <w:t>peciaal Basisonderwijs</w:t>
      </w:r>
      <w:r>
        <w:t xml:space="preserve"> </w:t>
      </w:r>
      <w:r w:rsidR="004E20AE">
        <w:t>Kalisto</w:t>
      </w:r>
    </w:p>
    <w:p w14:paraId="73CC8712" w14:textId="7A16479F" w:rsidR="006045CE" w:rsidRPr="00883B69" w:rsidRDefault="00690F29" w:rsidP="006045CE">
      <w:pPr>
        <w:spacing w:after="0"/>
        <w:contextualSpacing/>
      </w:pPr>
      <w:r>
        <w:t xml:space="preserve">Anne </w:t>
      </w:r>
      <w:r w:rsidR="006045CE" w:rsidRPr="00883B69">
        <w:t>Marie van Vliet</w:t>
      </w:r>
      <w:r w:rsidR="006045CE" w:rsidRPr="00883B69">
        <w:tab/>
      </w:r>
      <w:r w:rsidR="006045CE">
        <w:tab/>
      </w:r>
      <w:r w:rsidR="006045CE" w:rsidRPr="00883B69">
        <w:t>Samenwerkingsverband PO Passenderwijs</w:t>
      </w:r>
    </w:p>
    <w:p w14:paraId="302F5C49" w14:textId="77777777" w:rsidR="006045CE" w:rsidRDefault="006045CE" w:rsidP="002B265C">
      <w:pPr>
        <w:spacing w:after="0"/>
        <w:contextualSpacing/>
      </w:pPr>
    </w:p>
    <w:p w14:paraId="4CA1C4AF" w14:textId="6B97BAAE" w:rsidR="006045CE" w:rsidRPr="00BE0E83" w:rsidRDefault="00156F6C" w:rsidP="00B25A11">
      <w:pPr>
        <w:pStyle w:val="Kop4"/>
      </w:pPr>
      <w:r>
        <w:t>5.4</w:t>
      </w:r>
      <w:r w:rsidR="00BE0E83">
        <w:t xml:space="preserve">.2 </w:t>
      </w:r>
      <w:r w:rsidR="006045CE" w:rsidRPr="00BE0E83">
        <w:t>Voortgezet onderwijs</w:t>
      </w:r>
    </w:p>
    <w:p w14:paraId="0275E4FD" w14:textId="77777777" w:rsidR="002B265C" w:rsidRPr="00883B69" w:rsidRDefault="002B265C" w:rsidP="002B265C">
      <w:pPr>
        <w:spacing w:after="0"/>
        <w:contextualSpacing/>
      </w:pPr>
      <w:r w:rsidRPr="00883B69">
        <w:t>Annet van de Wouw</w:t>
      </w:r>
      <w:r w:rsidRPr="00883B69">
        <w:tab/>
        <w:t xml:space="preserve">Minkema </w:t>
      </w:r>
      <w:r>
        <w:t>College HAVO</w:t>
      </w:r>
      <w:r w:rsidRPr="00883B69">
        <w:t>/</w:t>
      </w:r>
      <w:r>
        <w:t>VWO</w:t>
      </w:r>
    </w:p>
    <w:p w14:paraId="7FDE77FA" w14:textId="77777777" w:rsidR="002B265C" w:rsidRPr="00883B69" w:rsidRDefault="002B265C" w:rsidP="002B265C">
      <w:pPr>
        <w:spacing w:after="0"/>
        <w:contextualSpacing/>
      </w:pPr>
      <w:r w:rsidRPr="00883B69">
        <w:lastRenderedPageBreak/>
        <w:t>Rob Immerzeel</w:t>
      </w:r>
      <w:r w:rsidRPr="00883B69">
        <w:tab/>
      </w:r>
      <w:r w:rsidRPr="00883B69">
        <w:tab/>
        <w:t xml:space="preserve">Minkema </w:t>
      </w:r>
      <w:r>
        <w:t>College VMBO</w:t>
      </w:r>
    </w:p>
    <w:p w14:paraId="14ADA943" w14:textId="77777777" w:rsidR="002B265C" w:rsidRPr="00883B69" w:rsidRDefault="002B265C" w:rsidP="002B265C">
      <w:pPr>
        <w:spacing w:after="0"/>
        <w:contextualSpacing/>
      </w:pPr>
      <w:r w:rsidRPr="00883B69">
        <w:t>Jessica de Bruin</w:t>
      </w:r>
      <w:r w:rsidRPr="00883B69">
        <w:tab/>
      </w:r>
      <w:r w:rsidRPr="00883B69">
        <w:tab/>
        <w:t xml:space="preserve">Kalsbeek </w:t>
      </w:r>
      <w:r>
        <w:t>College HAVO</w:t>
      </w:r>
      <w:r w:rsidRPr="00883B69">
        <w:t>/</w:t>
      </w:r>
      <w:r>
        <w:t>VWO</w:t>
      </w:r>
    </w:p>
    <w:p w14:paraId="6543280F" w14:textId="77777777" w:rsidR="002B265C" w:rsidRPr="00883B69" w:rsidRDefault="002B265C" w:rsidP="002B265C">
      <w:pPr>
        <w:spacing w:after="0"/>
        <w:contextualSpacing/>
      </w:pPr>
      <w:r w:rsidRPr="00883B69">
        <w:t>Keewan Ghajar</w:t>
      </w:r>
      <w:r w:rsidRPr="00883B69">
        <w:tab/>
      </w:r>
      <w:r w:rsidRPr="00883B69">
        <w:tab/>
        <w:t xml:space="preserve">Kalsbeek </w:t>
      </w:r>
      <w:r>
        <w:t>College VMBO</w:t>
      </w:r>
    </w:p>
    <w:p w14:paraId="1E6F2452" w14:textId="020186A5" w:rsidR="002B265C" w:rsidRPr="00883B69" w:rsidRDefault="008C24B9" w:rsidP="002B265C">
      <w:pPr>
        <w:spacing w:after="0"/>
        <w:contextualSpacing/>
      </w:pPr>
      <w:r>
        <w:t>Cora Blom</w:t>
      </w:r>
      <w:r>
        <w:tab/>
      </w:r>
      <w:r w:rsidR="002B265C" w:rsidRPr="00883B69">
        <w:tab/>
        <w:t>VeenLanden College</w:t>
      </w:r>
    </w:p>
    <w:p w14:paraId="28D11FE1" w14:textId="02677E38" w:rsidR="002B265C" w:rsidRPr="00883B69" w:rsidRDefault="001E6B5B" w:rsidP="002B265C">
      <w:pPr>
        <w:spacing w:after="0"/>
        <w:contextualSpacing/>
      </w:pPr>
      <w:r>
        <w:t>Ramona de Groot</w:t>
      </w:r>
      <w:r w:rsidR="002B265C" w:rsidRPr="00883B69">
        <w:tab/>
        <w:t xml:space="preserve">Futura College </w:t>
      </w:r>
    </w:p>
    <w:p w14:paraId="79C0B627" w14:textId="77777777" w:rsidR="002B265C" w:rsidRDefault="002B265C" w:rsidP="002B265C">
      <w:pPr>
        <w:spacing w:after="0"/>
        <w:contextualSpacing/>
      </w:pPr>
      <w:r w:rsidRPr="00883B69">
        <w:t>Bert Seeger</w:t>
      </w:r>
      <w:r w:rsidRPr="00883B69">
        <w:tab/>
      </w:r>
      <w:r w:rsidRPr="00883B69">
        <w:tab/>
        <w:t>Wellantcollege Montfoort</w:t>
      </w:r>
    </w:p>
    <w:p w14:paraId="1433269A" w14:textId="40F3F55D" w:rsidR="006045CE" w:rsidRPr="00883B69" w:rsidRDefault="006045CE" w:rsidP="002B265C">
      <w:pPr>
        <w:spacing w:after="0"/>
        <w:contextualSpacing/>
      </w:pPr>
      <w:r>
        <w:t>Nienke Spijkstra</w:t>
      </w:r>
      <w:r>
        <w:tab/>
        <w:t>Samenwerkingsverband SWVVO RUW</w:t>
      </w:r>
    </w:p>
    <w:p w14:paraId="6849E5DC" w14:textId="77777777" w:rsidR="002B265C" w:rsidRDefault="002B265C" w:rsidP="002B265C">
      <w:pPr>
        <w:pStyle w:val="Kop2"/>
        <w:spacing w:after="0"/>
      </w:pPr>
    </w:p>
    <w:p w14:paraId="760407EE" w14:textId="09124B27" w:rsidR="002B265C" w:rsidRPr="00BE0E83" w:rsidRDefault="00156F6C" w:rsidP="00BE0E83">
      <w:pPr>
        <w:pStyle w:val="Kop2"/>
      </w:pPr>
      <w:bookmarkStart w:id="53" w:name="_Toc518907999"/>
      <w:r>
        <w:t>5.5</w:t>
      </w:r>
      <w:r w:rsidR="00BE0E83" w:rsidRPr="00BE0E83">
        <w:t xml:space="preserve"> </w:t>
      </w:r>
      <w:r w:rsidR="002B265C" w:rsidRPr="00BE0E83">
        <w:t>Websites  van de VO-scholen</w:t>
      </w:r>
      <w:bookmarkEnd w:id="53"/>
    </w:p>
    <w:p w14:paraId="13B11B97" w14:textId="77777777" w:rsidR="002B265C" w:rsidRPr="00AB3DBF" w:rsidRDefault="005D4829" w:rsidP="002B265C">
      <w:pPr>
        <w:pStyle w:val="Duidelijkcitaat1"/>
        <w:pBdr>
          <w:bottom w:val="none" w:sz="0" w:space="0" w:color="auto"/>
        </w:pBdr>
        <w:ind w:left="0"/>
        <w:contextualSpacing/>
        <w:rPr>
          <w:b w:val="0"/>
          <w:i w:val="0"/>
        </w:rPr>
      </w:pPr>
      <w:hyperlink r:id="rId34" w:history="1">
        <w:r w:rsidR="002B265C" w:rsidRPr="00AB3DBF">
          <w:rPr>
            <w:rStyle w:val="Hyperlink"/>
            <w:rFonts w:cs="Calibri"/>
            <w:b w:val="0"/>
            <w:i w:val="0"/>
          </w:rPr>
          <w:t>www.minkema.nl</w:t>
        </w:r>
      </w:hyperlink>
    </w:p>
    <w:p w14:paraId="0C7C3983" w14:textId="77777777" w:rsidR="002B265C" w:rsidRPr="00AB3DBF" w:rsidRDefault="005D4829" w:rsidP="002B265C">
      <w:pPr>
        <w:pStyle w:val="Duidelijkcitaat1"/>
        <w:pBdr>
          <w:bottom w:val="none" w:sz="0" w:space="0" w:color="auto"/>
        </w:pBdr>
        <w:ind w:left="0"/>
        <w:contextualSpacing/>
        <w:rPr>
          <w:b w:val="0"/>
          <w:i w:val="0"/>
        </w:rPr>
      </w:pPr>
      <w:hyperlink r:id="rId35" w:history="1">
        <w:r w:rsidR="002B265C" w:rsidRPr="00AB3DBF">
          <w:rPr>
            <w:rStyle w:val="Hyperlink"/>
            <w:rFonts w:cs="Calibri"/>
            <w:b w:val="0"/>
            <w:i w:val="0"/>
          </w:rPr>
          <w:t>www.kalsbeek.nl</w:t>
        </w:r>
      </w:hyperlink>
      <w:r w:rsidR="002B265C" w:rsidRPr="00AB3DBF">
        <w:rPr>
          <w:b w:val="0"/>
          <w:i w:val="0"/>
        </w:rPr>
        <w:t xml:space="preserve">  </w:t>
      </w:r>
    </w:p>
    <w:p w14:paraId="14B71F46" w14:textId="77777777" w:rsidR="002B265C" w:rsidRDefault="005D4829" w:rsidP="002B265C">
      <w:pPr>
        <w:pStyle w:val="Duidelijkcitaat1"/>
        <w:pBdr>
          <w:bottom w:val="none" w:sz="0" w:space="0" w:color="auto"/>
        </w:pBdr>
        <w:ind w:left="0"/>
        <w:contextualSpacing/>
        <w:rPr>
          <w:b w:val="0"/>
          <w:i w:val="0"/>
        </w:rPr>
      </w:pPr>
      <w:hyperlink r:id="rId36" w:history="1">
        <w:r w:rsidR="002B265C" w:rsidRPr="00AB3DBF">
          <w:rPr>
            <w:rStyle w:val="Hyperlink"/>
            <w:rFonts w:cs="Calibri"/>
            <w:b w:val="0"/>
            <w:i w:val="0"/>
          </w:rPr>
          <w:t>www.veenlandencollege.nl</w:t>
        </w:r>
      </w:hyperlink>
      <w:r w:rsidR="002B265C" w:rsidRPr="00AB3DBF">
        <w:rPr>
          <w:b w:val="0"/>
          <w:i w:val="0"/>
        </w:rPr>
        <w:t xml:space="preserve"> </w:t>
      </w:r>
    </w:p>
    <w:p w14:paraId="50377B3F" w14:textId="77777777" w:rsidR="002B265C" w:rsidRPr="00C13915" w:rsidRDefault="005D4829" w:rsidP="002B265C">
      <w:pPr>
        <w:pStyle w:val="Duidelijkcitaat1"/>
        <w:pBdr>
          <w:bottom w:val="none" w:sz="0" w:space="0" w:color="auto"/>
        </w:pBdr>
        <w:ind w:left="0"/>
        <w:contextualSpacing/>
        <w:rPr>
          <w:b w:val="0"/>
          <w:i w:val="0"/>
        </w:rPr>
      </w:pPr>
      <w:hyperlink r:id="rId37" w:history="1">
        <w:r w:rsidR="002B265C" w:rsidRPr="002E418A">
          <w:rPr>
            <w:rStyle w:val="Hyperlink"/>
            <w:rFonts w:cs="Calibri"/>
            <w:b w:val="0"/>
            <w:i w:val="0"/>
          </w:rPr>
          <w:t>www.wellantvmbo.nl/montfoort</w:t>
        </w:r>
      </w:hyperlink>
      <w:r w:rsidR="002B265C">
        <w:rPr>
          <w:b w:val="0"/>
          <w:i w:val="0"/>
        </w:rPr>
        <w:t xml:space="preserve"> </w:t>
      </w:r>
    </w:p>
    <w:p w14:paraId="7B801047" w14:textId="77777777" w:rsidR="002B265C" w:rsidRDefault="005D4829" w:rsidP="002B265C">
      <w:pPr>
        <w:pStyle w:val="Duidelijkcitaat1"/>
        <w:pBdr>
          <w:bottom w:val="none" w:sz="0" w:space="0" w:color="auto"/>
        </w:pBdr>
        <w:ind w:left="0"/>
        <w:contextualSpacing/>
      </w:pPr>
      <w:hyperlink r:id="rId38" w:history="1">
        <w:r w:rsidR="002B265C" w:rsidRPr="00AB3DBF">
          <w:rPr>
            <w:rStyle w:val="Hyperlink"/>
            <w:rFonts w:cs="Calibri"/>
            <w:b w:val="0"/>
            <w:i w:val="0"/>
          </w:rPr>
          <w:t>www.futuracollege.nl</w:t>
        </w:r>
      </w:hyperlink>
    </w:p>
    <w:p w14:paraId="7AFD5F50" w14:textId="77777777" w:rsidR="002B265C" w:rsidRDefault="002B265C" w:rsidP="002B265C">
      <w:pPr>
        <w:pStyle w:val="Duidelijkcitaat1"/>
        <w:pBdr>
          <w:bottom w:val="none" w:sz="0" w:space="0" w:color="auto"/>
        </w:pBdr>
        <w:ind w:left="0"/>
      </w:pPr>
    </w:p>
    <w:p w14:paraId="653E7313" w14:textId="77777777" w:rsidR="002B265C" w:rsidRDefault="002B265C" w:rsidP="002B265C"/>
    <w:p w14:paraId="27D19937" w14:textId="77777777" w:rsidR="002B265C" w:rsidRDefault="002B265C" w:rsidP="002B265C"/>
    <w:p w14:paraId="2EEF8961" w14:textId="77777777" w:rsidR="002B265C" w:rsidRDefault="002B265C" w:rsidP="002B265C"/>
    <w:p w14:paraId="36762322" w14:textId="77777777" w:rsidR="002B265C" w:rsidRDefault="002B265C" w:rsidP="002B265C"/>
    <w:p w14:paraId="6D2EA178" w14:textId="77777777" w:rsidR="002B265C" w:rsidRDefault="002B265C" w:rsidP="002B265C">
      <w:pPr>
        <w:spacing w:after="0"/>
      </w:pPr>
      <w:r>
        <w:br w:type="page"/>
      </w:r>
    </w:p>
    <w:p w14:paraId="30F57BCB" w14:textId="77777777" w:rsidR="002B265C" w:rsidRDefault="002B265C" w:rsidP="002B265C">
      <w:pPr>
        <w:pStyle w:val="Kop1"/>
      </w:pPr>
      <w:bookmarkStart w:id="54" w:name="_Toc518908000"/>
      <w:r>
        <w:lastRenderedPageBreak/>
        <w:t>BIJLAGE 1: Relevante kindkenmerken – uitwerking voor leerkrachten</w:t>
      </w:r>
      <w:bookmarkEnd w:id="54"/>
    </w:p>
    <w:p w14:paraId="57F66C8B" w14:textId="46B88069" w:rsidR="002B265C" w:rsidRPr="00ED1C07" w:rsidRDefault="008D36F1" w:rsidP="002B265C">
      <w:pPr>
        <w:spacing w:after="0"/>
        <w:rPr>
          <w:sz w:val="26"/>
          <w:szCs w:val="26"/>
        </w:rPr>
      </w:pPr>
      <w:r>
        <w:rPr>
          <w:b/>
          <w:sz w:val="26"/>
          <w:szCs w:val="26"/>
        </w:rPr>
        <w:t>R</w:t>
      </w:r>
      <w:r w:rsidR="002B265C" w:rsidRPr="00ED1C07">
        <w:rPr>
          <w:b/>
          <w:sz w:val="26"/>
          <w:szCs w:val="26"/>
        </w:rPr>
        <w:t>elevante kindkenmerken – uitwerking voor leerkrachten</w:t>
      </w:r>
    </w:p>
    <w:p w14:paraId="23AEE996" w14:textId="77777777" w:rsidR="002B265C" w:rsidRDefault="002B265C" w:rsidP="002B265C">
      <w:pPr>
        <w:spacing w:after="0"/>
      </w:pPr>
      <w:r>
        <w:t xml:space="preserve">Het invullen van dit document kan helpen bij het inzichtelijk maken welk advies bij de leerling past. Het kan dienen als onderbouwing van het advies bij de warme overdracht. Het is niet verplicht dit hulpmiddel te gebruiken. </w:t>
      </w:r>
    </w:p>
    <w:p w14:paraId="0843F836" w14:textId="77777777" w:rsidR="002B265C" w:rsidRPr="00ED1C07" w:rsidRDefault="002B265C" w:rsidP="002B265C">
      <w:pPr>
        <w:spacing w:after="0"/>
      </w:pPr>
    </w:p>
    <w:p w14:paraId="3295E57E" w14:textId="77777777" w:rsidR="002B265C" w:rsidRPr="00ED1C07" w:rsidRDefault="002B265C" w:rsidP="002B265C">
      <w:r w:rsidRPr="00ED1C07">
        <w:t xml:space="preserve">Er wordt per kindkenmerk een waardering gevraagd op de schaal variërend van zeer matig (1) tot zeer goed (5). </w:t>
      </w:r>
    </w:p>
    <w:tbl>
      <w:tblPr>
        <w:tblW w:w="9464" w:type="dxa"/>
        <w:tblLayout w:type="fixed"/>
        <w:tblLook w:val="00A0" w:firstRow="1" w:lastRow="0" w:firstColumn="1" w:lastColumn="0" w:noHBand="0" w:noVBand="0"/>
      </w:tblPr>
      <w:tblGrid>
        <w:gridCol w:w="1526"/>
        <w:gridCol w:w="5621"/>
        <w:gridCol w:w="449"/>
        <w:gridCol w:w="449"/>
        <w:gridCol w:w="449"/>
        <w:gridCol w:w="449"/>
        <w:gridCol w:w="521"/>
      </w:tblGrid>
      <w:tr w:rsidR="002B265C" w:rsidRPr="00883B69" w14:paraId="1CDF900D" w14:textId="77777777" w:rsidTr="00014B95">
        <w:tc>
          <w:tcPr>
            <w:tcW w:w="1526" w:type="dxa"/>
          </w:tcPr>
          <w:p w14:paraId="3B91DD41" w14:textId="77777777" w:rsidR="002B265C" w:rsidRPr="00ED1C07" w:rsidRDefault="002B265C" w:rsidP="00014B95">
            <w:pPr>
              <w:rPr>
                <w:b/>
                <w:i/>
              </w:rPr>
            </w:pPr>
            <w:r w:rsidRPr="00ED1C07">
              <w:rPr>
                <w:b/>
                <w:i/>
              </w:rPr>
              <w:t>Categorie</w:t>
            </w:r>
          </w:p>
        </w:tc>
        <w:tc>
          <w:tcPr>
            <w:tcW w:w="5621" w:type="dxa"/>
          </w:tcPr>
          <w:p w14:paraId="65E1CF38" w14:textId="77777777" w:rsidR="002B265C" w:rsidRPr="00ED1C07" w:rsidRDefault="002B265C" w:rsidP="00014B95">
            <w:pPr>
              <w:rPr>
                <w:b/>
                <w:i/>
              </w:rPr>
            </w:pPr>
            <w:r w:rsidRPr="00ED1C07">
              <w:rPr>
                <w:b/>
                <w:i/>
              </w:rPr>
              <w:t>De leerling…</w:t>
            </w:r>
          </w:p>
        </w:tc>
        <w:tc>
          <w:tcPr>
            <w:tcW w:w="449" w:type="dxa"/>
          </w:tcPr>
          <w:p w14:paraId="22D7718F" w14:textId="77777777" w:rsidR="002B265C" w:rsidRPr="00ED1C07" w:rsidRDefault="002B265C" w:rsidP="00014B95">
            <w:pPr>
              <w:jc w:val="center"/>
              <w:rPr>
                <w:b/>
              </w:rPr>
            </w:pPr>
            <w:r w:rsidRPr="00ED1C07">
              <w:rPr>
                <w:b/>
              </w:rPr>
              <w:t>1</w:t>
            </w:r>
          </w:p>
        </w:tc>
        <w:tc>
          <w:tcPr>
            <w:tcW w:w="449" w:type="dxa"/>
          </w:tcPr>
          <w:p w14:paraId="3E2C491A" w14:textId="77777777" w:rsidR="002B265C" w:rsidRPr="00ED1C07" w:rsidRDefault="002B265C" w:rsidP="00014B95">
            <w:pPr>
              <w:jc w:val="center"/>
              <w:rPr>
                <w:b/>
              </w:rPr>
            </w:pPr>
            <w:r w:rsidRPr="00ED1C07">
              <w:rPr>
                <w:b/>
              </w:rPr>
              <w:t>2</w:t>
            </w:r>
          </w:p>
        </w:tc>
        <w:tc>
          <w:tcPr>
            <w:tcW w:w="449" w:type="dxa"/>
          </w:tcPr>
          <w:p w14:paraId="43FD2F3B" w14:textId="77777777" w:rsidR="002B265C" w:rsidRPr="00ED1C07" w:rsidRDefault="002B265C" w:rsidP="00014B95">
            <w:pPr>
              <w:jc w:val="center"/>
              <w:rPr>
                <w:b/>
              </w:rPr>
            </w:pPr>
            <w:r w:rsidRPr="00ED1C07">
              <w:rPr>
                <w:b/>
              </w:rPr>
              <w:t>3</w:t>
            </w:r>
          </w:p>
        </w:tc>
        <w:tc>
          <w:tcPr>
            <w:tcW w:w="449" w:type="dxa"/>
          </w:tcPr>
          <w:p w14:paraId="6309BA88" w14:textId="77777777" w:rsidR="002B265C" w:rsidRPr="00ED1C07" w:rsidRDefault="002B265C" w:rsidP="00014B95">
            <w:pPr>
              <w:jc w:val="center"/>
              <w:rPr>
                <w:b/>
              </w:rPr>
            </w:pPr>
            <w:r w:rsidRPr="00ED1C07">
              <w:rPr>
                <w:b/>
              </w:rPr>
              <w:t>4</w:t>
            </w:r>
          </w:p>
        </w:tc>
        <w:tc>
          <w:tcPr>
            <w:tcW w:w="521" w:type="dxa"/>
          </w:tcPr>
          <w:p w14:paraId="0745D3EB" w14:textId="77777777" w:rsidR="002B265C" w:rsidRPr="00ED1C07" w:rsidRDefault="002B265C" w:rsidP="00014B95">
            <w:pPr>
              <w:jc w:val="center"/>
              <w:rPr>
                <w:b/>
              </w:rPr>
            </w:pPr>
            <w:r w:rsidRPr="00ED1C07">
              <w:rPr>
                <w:b/>
              </w:rPr>
              <w:t>5</w:t>
            </w:r>
          </w:p>
        </w:tc>
      </w:tr>
      <w:tr w:rsidR="002B265C" w:rsidRPr="00883B69" w14:paraId="5A50E50D" w14:textId="77777777" w:rsidTr="00014B95">
        <w:tc>
          <w:tcPr>
            <w:tcW w:w="7147" w:type="dxa"/>
            <w:gridSpan w:val="2"/>
          </w:tcPr>
          <w:p w14:paraId="47A6069C" w14:textId="77777777" w:rsidR="002B265C" w:rsidRPr="00ED1C07" w:rsidRDefault="002B265C" w:rsidP="00014B95">
            <w:r w:rsidRPr="00ED1C07">
              <w:rPr>
                <w:i/>
              </w:rPr>
              <w:t>Werkhouding</w:t>
            </w:r>
          </w:p>
        </w:tc>
        <w:tc>
          <w:tcPr>
            <w:tcW w:w="449" w:type="dxa"/>
          </w:tcPr>
          <w:p w14:paraId="475857E0" w14:textId="77777777" w:rsidR="002B265C" w:rsidRPr="00ED1C07" w:rsidRDefault="002B265C" w:rsidP="00014B95">
            <w:pPr>
              <w:jc w:val="center"/>
            </w:pPr>
            <w:r w:rsidRPr="00ED1C07">
              <w:t>O</w:t>
            </w:r>
          </w:p>
        </w:tc>
        <w:tc>
          <w:tcPr>
            <w:tcW w:w="449" w:type="dxa"/>
          </w:tcPr>
          <w:p w14:paraId="233017F9" w14:textId="77777777" w:rsidR="002B265C" w:rsidRPr="00ED1C07" w:rsidRDefault="002B265C" w:rsidP="00014B95">
            <w:pPr>
              <w:jc w:val="center"/>
            </w:pPr>
            <w:r w:rsidRPr="00ED1C07">
              <w:t>O</w:t>
            </w:r>
          </w:p>
        </w:tc>
        <w:tc>
          <w:tcPr>
            <w:tcW w:w="449" w:type="dxa"/>
          </w:tcPr>
          <w:p w14:paraId="07147F02" w14:textId="77777777" w:rsidR="002B265C" w:rsidRPr="00ED1C07" w:rsidRDefault="002B265C" w:rsidP="00014B95">
            <w:pPr>
              <w:jc w:val="center"/>
            </w:pPr>
            <w:r w:rsidRPr="00ED1C07">
              <w:t>O</w:t>
            </w:r>
          </w:p>
        </w:tc>
        <w:tc>
          <w:tcPr>
            <w:tcW w:w="449" w:type="dxa"/>
          </w:tcPr>
          <w:p w14:paraId="38591125" w14:textId="77777777" w:rsidR="002B265C" w:rsidRPr="00ED1C07" w:rsidRDefault="002B265C" w:rsidP="00014B95">
            <w:pPr>
              <w:jc w:val="center"/>
            </w:pPr>
            <w:r w:rsidRPr="00ED1C07">
              <w:t>O</w:t>
            </w:r>
          </w:p>
        </w:tc>
        <w:tc>
          <w:tcPr>
            <w:tcW w:w="521" w:type="dxa"/>
          </w:tcPr>
          <w:p w14:paraId="4BF392BB" w14:textId="77777777" w:rsidR="002B265C" w:rsidRPr="00ED1C07" w:rsidRDefault="002B265C" w:rsidP="00014B95">
            <w:pPr>
              <w:jc w:val="center"/>
            </w:pPr>
            <w:r w:rsidRPr="00ED1C07">
              <w:t>O</w:t>
            </w:r>
          </w:p>
        </w:tc>
      </w:tr>
      <w:tr w:rsidR="002B265C" w:rsidRPr="00883B69" w14:paraId="46D1DCCB" w14:textId="77777777" w:rsidTr="00014B95">
        <w:tc>
          <w:tcPr>
            <w:tcW w:w="1526" w:type="dxa"/>
          </w:tcPr>
          <w:p w14:paraId="6C700ABF" w14:textId="77777777" w:rsidR="002B265C" w:rsidRPr="00ED1C07" w:rsidRDefault="002B265C" w:rsidP="00014B95">
            <w:pPr>
              <w:rPr>
                <w:i/>
              </w:rPr>
            </w:pPr>
          </w:p>
        </w:tc>
        <w:tc>
          <w:tcPr>
            <w:tcW w:w="5621" w:type="dxa"/>
          </w:tcPr>
          <w:p w14:paraId="2159383A" w14:textId="77777777" w:rsidR="002B265C" w:rsidRPr="00ED1C07" w:rsidRDefault="002B265C" w:rsidP="00014B95">
            <w:r w:rsidRPr="00ED1C07">
              <w:t>is in staat door te werken</w:t>
            </w:r>
          </w:p>
        </w:tc>
        <w:tc>
          <w:tcPr>
            <w:tcW w:w="449" w:type="dxa"/>
          </w:tcPr>
          <w:p w14:paraId="76CEBFD7" w14:textId="77777777" w:rsidR="002B265C" w:rsidRPr="00ED1C07" w:rsidRDefault="002B265C" w:rsidP="00014B95">
            <w:pPr>
              <w:jc w:val="center"/>
            </w:pPr>
            <w:r w:rsidRPr="00ED1C07">
              <w:t>O</w:t>
            </w:r>
          </w:p>
        </w:tc>
        <w:tc>
          <w:tcPr>
            <w:tcW w:w="449" w:type="dxa"/>
          </w:tcPr>
          <w:p w14:paraId="74A292D7" w14:textId="77777777" w:rsidR="002B265C" w:rsidRPr="00ED1C07" w:rsidRDefault="002B265C" w:rsidP="00014B95">
            <w:pPr>
              <w:jc w:val="center"/>
            </w:pPr>
            <w:r w:rsidRPr="00ED1C07">
              <w:t>O</w:t>
            </w:r>
          </w:p>
        </w:tc>
        <w:tc>
          <w:tcPr>
            <w:tcW w:w="449" w:type="dxa"/>
          </w:tcPr>
          <w:p w14:paraId="1BE82623" w14:textId="77777777" w:rsidR="002B265C" w:rsidRPr="00ED1C07" w:rsidRDefault="002B265C" w:rsidP="00014B95">
            <w:pPr>
              <w:jc w:val="center"/>
            </w:pPr>
            <w:r w:rsidRPr="00ED1C07">
              <w:t>O</w:t>
            </w:r>
          </w:p>
        </w:tc>
        <w:tc>
          <w:tcPr>
            <w:tcW w:w="449" w:type="dxa"/>
          </w:tcPr>
          <w:p w14:paraId="340BD313" w14:textId="77777777" w:rsidR="002B265C" w:rsidRPr="00ED1C07" w:rsidRDefault="002B265C" w:rsidP="00014B95">
            <w:pPr>
              <w:jc w:val="center"/>
            </w:pPr>
            <w:r w:rsidRPr="00ED1C07">
              <w:t>O</w:t>
            </w:r>
          </w:p>
        </w:tc>
        <w:tc>
          <w:tcPr>
            <w:tcW w:w="521" w:type="dxa"/>
          </w:tcPr>
          <w:p w14:paraId="44AD48E2" w14:textId="77777777" w:rsidR="002B265C" w:rsidRPr="00ED1C07" w:rsidRDefault="002B265C" w:rsidP="00014B95">
            <w:pPr>
              <w:jc w:val="center"/>
            </w:pPr>
            <w:r w:rsidRPr="00ED1C07">
              <w:t>O</w:t>
            </w:r>
          </w:p>
        </w:tc>
      </w:tr>
      <w:tr w:rsidR="002B265C" w:rsidRPr="00883B69" w14:paraId="5FED9964" w14:textId="77777777" w:rsidTr="00014B95">
        <w:tc>
          <w:tcPr>
            <w:tcW w:w="1526" w:type="dxa"/>
          </w:tcPr>
          <w:p w14:paraId="7C1037A7" w14:textId="77777777" w:rsidR="002B265C" w:rsidRPr="00ED1C07" w:rsidRDefault="002B265C" w:rsidP="00014B95">
            <w:pPr>
              <w:rPr>
                <w:i/>
              </w:rPr>
            </w:pPr>
          </w:p>
        </w:tc>
        <w:tc>
          <w:tcPr>
            <w:tcW w:w="5621" w:type="dxa"/>
          </w:tcPr>
          <w:p w14:paraId="1533EEB1" w14:textId="77777777" w:rsidR="002B265C" w:rsidRPr="00ED1C07" w:rsidRDefault="002B265C" w:rsidP="00014B95">
            <w:r w:rsidRPr="00ED1C07">
              <w:t>is in staat zelfstandig te werken</w:t>
            </w:r>
          </w:p>
        </w:tc>
        <w:tc>
          <w:tcPr>
            <w:tcW w:w="449" w:type="dxa"/>
          </w:tcPr>
          <w:p w14:paraId="0458BADF" w14:textId="77777777" w:rsidR="002B265C" w:rsidRPr="00ED1C07" w:rsidRDefault="002B265C" w:rsidP="00014B95">
            <w:pPr>
              <w:jc w:val="center"/>
            </w:pPr>
            <w:r w:rsidRPr="00ED1C07">
              <w:t>O</w:t>
            </w:r>
          </w:p>
        </w:tc>
        <w:tc>
          <w:tcPr>
            <w:tcW w:w="449" w:type="dxa"/>
          </w:tcPr>
          <w:p w14:paraId="5B05A3D3" w14:textId="77777777" w:rsidR="002B265C" w:rsidRPr="00ED1C07" w:rsidRDefault="002B265C" w:rsidP="00014B95">
            <w:pPr>
              <w:jc w:val="center"/>
            </w:pPr>
            <w:r w:rsidRPr="00ED1C07">
              <w:t>O</w:t>
            </w:r>
          </w:p>
        </w:tc>
        <w:tc>
          <w:tcPr>
            <w:tcW w:w="449" w:type="dxa"/>
          </w:tcPr>
          <w:p w14:paraId="026AB2F1" w14:textId="77777777" w:rsidR="002B265C" w:rsidRPr="00ED1C07" w:rsidRDefault="002B265C" w:rsidP="00014B95">
            <w:pPr>
              <w:jc w:val="center"/>
            </w:pPr>
            <w:r w:rsidRPr="00ED1C07">
              <w:t>O</w:t>
            </w:r>
          </w:p>
        </w:tc>
        <w:tc>
          <w:tcPr>
            <w:tcW w:w="449" w:type="dxa"/>
          </w:tcPr>
          <w:p w14:paraId="525F807F" w14:textId="77777777" w:rsidR="002B265C" w:rsidRPr="00ED1C07" w:rsidRDefault="002B265C" w:rsidP="00014B95">
            <w:pPr>
              <w:jc w:val="center"/>
            </w:pPr>
            <w:r w:rsidRPr="00ED1C07">
              <w:t>O</w:t>
            </w:r>
          </w:p>
        </w:tc>
        <w:tc>
          <w:tcPr>
            <w:tcW w:w="521" w:type="dxa"/>
          </w:tcPr>
          <w:p w14:paraId="34D163C7" w14:textId="77777777" w:rsidR="002B265C" w:rsidRPr="00ED1C07" w:rsidRDefault="002B265C" w:rsidP="00014B95">
            <w:pPr>
              <w:jc w:val="center"/>
            </w:pPr>
            <w:r w:rsidRPr="00ED1C07">
              <w:t>O</w:t>
            </w:r>
          </w:p>
        </w:tc>
      </w:tr>
      <w:tr w:rsidR="002B265C" w:rsidRPr="00883B69" w14:paraId="470CE9B3" w14:textId="77777777" w:rsidTr="00014B95">
        <w:tc>
          <w:tcPr>
            <w:tcW w:w="1526" w:type="dxa"/>
          </w:tcPr>
          <w:p w14:paraId="392271D6" w14:textId="77777777" w:rsidR="002B265C" w:rsidRPr="00ED1C07" w:rsidRDefault="002B265C" w:rsidP="00014B95">
            <w:pPr>
              <w:rPr>
                <w:i/>
              </w:rPr>
            </w:pPr>
          </w:p>
        </w:tc>
        <w:tc>
          <w:tcPr>
            <w:tcW w:w="5621" w:type="dxa"/>
          </w:tcPr>
          <w:p w14:paraId="7975F6C8" w14:textId="77777777" w:rsidR="002B265C" w:rsidRPr="00ED1C07" w:rsidRDefault="002B265C" w:rsidP="00014B95">
            <w:r w:rsidRPr="00ED1C07">
              <w:t>neemt initiatief in de klas</w:t>
            </w:r>
          </w:p>
        </w:tc>
        <w:tc>
          <w:tcPr>
            <w:tcW w:w="449" w:type="dxa"/>
          </w:tcPr>
          <w:p w14:paraId="3D8940E8" w14:textId="77777777" w:rsidR="002B265C" w:rsidRPr="00ED1C07" w:rsidRDefault="002B265C" w:rsidP="00014B95">
            <w:pPr>
              <w:jc w:val="center"/>
            </w:pPr>
            <w:r w:rsidRPr="00ED1C07">
              <w:t>O</w:t>
            </w:r>
          </w:p>
        </w:tc>
        <w:tc>
          <w:tcPr>
            <w:tcW w:w="449" w:type="dxa"/>
          </w:tcPr>
          <w:p w14:paraId="558BCDA3" w14:textId="77777777" w:rsidR="002B265C" w:rsidRPr="00ED1C07" w:rsidRDefault="002B265C" w:rsidP="00014B95">
            <w:pPr>
              <w:jc w:val="center"/>
            </w:pPr>
            <w:r w:rsidRPr="00ED1C07">
              <w:t>O</w:t>
            </w:r>
          </w:p>
        </w:tc>
        <w:tc>
          <w:tcPr>
            <w:tcW w:w="449" w:type="dxa"/>
          </w:tcPr>
          <w:p w14:paraId="6F5CB962" w14:textId="77777777" w:rsidR="002B265C" w:rsidRPr="00ED1C07" w:rsidRDefault="002B265C" w:rsidP="00014B95">
            <w:pPr>
              <w:jc w:val="center"/>
            </w:pPr>
            <w:r w:rsidRPr="00ED1C07">
              <w:t>O</w:t>
            </w:r>
          </w:p>
        </w:tc>
        <w:tc>
          <w:tcPr>
            <w:tcW w:w="449" w:type="dxa"/>
          </w:tcPr>
          <w:p w14:paraId="5340D644" w14:textId="77777777" w:rsidR="002B265C" w:rsidRPr="00ED1C07" w:rsidRDefault="002B265C" w:rsidP="00014B95">
            <w:pPr>
              <w:jc w:val="center"/>
            </w:pPr>
            <w:r w:rsidRPr="00ED1C07">
              <w:t>O</w:t>
            </w:r>
          </w:p>
        </w:tc>
        <w:tc>
          <w:tcPr>
            <w:tcW w:w="521" w:type="dxa"/>
          </w:tcPr>
          <w:p w14:paraId="7968DDAB" w14:textId="77777777" w:rsidR="002B265C" w:rsidRPr="00ED1C07" w:rsidRDefault="002B265C" w:rsidP="00014B95">
            <w:pPr>
              <w:jc w:val="center"/>
            </w:pPr>
            <w:r w:rsidRPr="00ED1C07">
              <w:t>O</w:t>
            </w:r>
          </w:p>
        </w:tc>
      </w:tr>
      <w:tr w:rsidR="002B265C" w:rsidRPr="00883B69" w14:paraId="1B3734DD" w14:textId="77777777" w:rsidTr="00014B95">
        <w:tc>
          <w:tcPr>
            <w:tcW w:w="1526" w:type="dxa"/>
          </w:tcPr>
          <w:p w14:paraId="556E462D" w14:textId="77777777" w:rsidR="002B265C" w:rsidRPr="00ED1C07" w:rsidRDefault="002B265C" w:rsidP="00014B95">
            <w:pPr>
              <w:rPr>
                <w:i/>
              </w:rPr>
            </w:pPr>
          </w:p>
        </w:tc>
        <w:tc>
          <w:tcPr>
            <w:tcW w:w="5621" w:type="dxa"/>
          </w:tcPr>
          <w:p w14:paraId="02871780" w14:textId="77777777" w:rsidR="002B265C" w:rsidRPr="00ED1C07" w:rsidRDefault="002B265C" w:rsidP="00014B95">
            <w:r w:rsidRPr="00ED1C07">
              <w:t>neemt bij groepsopdrachten het voortouw</w:t>
            </w:r>
          </w:p>
        </w:tc>
        <w:tc>
          <w:tcPr>
            <w:tcW w:w="449" w:type="dxa"/>
          </w:tcPr>
          <w:p w14:paraId="139D333D" w14:textId="77777777" w:rsidR="002B265C" w:rsidRPr="00ED1C07" w:rsidRDefault="002B265C" w:rsidP="00014B95">
            <w:pPr>
              <w:jc w:val="center"/>
            </w:pPr>
            <w:r w:rsidRPr="00ED1C07">
              <w:t>O</w:t>
            </w:r>
          </w:p>
        </w:tc>
        <w:tc>
          <w:tcPr>
            <w:tcW w:w="449" w:type="dxa"/>
          </w:tcPr>
          <w:p w14:paraId="10C3654F" w14:textId="77777777" w:rsidR="002B265C" w:rsidRPr="00ED1C07" w:rsidRDefault="002B265C" w:rsidP="00014B95">
            <w:pPr>
              <w:jc w:val="center"/>
            </w:pPr>
            <w:r w:rsidRPr="00ED1C07">
              <w:t>O</w:t>
            </w:r>
          </w:p>
        </w:tc>
        <w:tc>
          <w:tcPr>
            <w:tcW w:w="449" w:type="dxa"/>
          </w:tcPr>
          <w:p w14:paraId="33125061" w14:textId="77777777" w:rsidR="002B265C" w:rsidRPr="00ED1C07" w:rsidRDefault="002B265C" w:rsidP="00014B95">
            <w:pPr>
              <w:jc w:val="center"/>
            </w:pPr>
            <w:r w:rsidRPr="00ED1C07">
              <w:t>O</w:t>
            </w:r>
          </w:p>
        </w:tc>
        <w:tc>
          <w:tcPr>
            <w:tcW w:w="449" w:type="dxa"/>
          </w:tcPr>
          <w:p w14:paraId="60A27A6B" w14:textId="77777777" w:rsidR="002B265C" w:rsidRPr="00ED1C07" w:rsidRDefault="002B265C" w:rsidP="00014B95">
            <w:pPr>
              <w:jc w:val="center"/>
            </w:pPr>
            <w:r w:rsidRPr="00ED1C07">
              <w:t>O</w:t>
            </w:r>
          </w:p>
        </w:tc>
        <w:tc>
          <w:tcPr>
            <w:tcW w:w="521" w:type="dxa"/>
          </w:tcPr>
          <w:p w14:paraId="543F4B43" w14:textId="77777777" w:rsidR="002B265C" w:rsidRPr="00ED1C07" w:rsidRDefault="002B265C" w:rsidP="00014B95">
            <w:pPr>
              <w:jc w:val="center"/>
            </w:pPr>
            <w:r w:rsidRPr="00ED1C07">
              <w:t>O</w:t>
            </w:r>
          </w:p>
        </w:tc>
      </w:tr>
      <w:tr w:rsidR="002B265C" w:rsidRPr="00883B69" w14:paraId="3095606D" w14:textId="77777777" w:rsidTr="00014B95">
        <w:tc>
          <w:tcPr>
            <w:tcW w:w="1526" w:type="dxa"/>
          </w:tcPr>
          <w:p w14:paraId="2FF3CEDD" w14:textId="77777777" w:rsidR="002B265C" w:rsidRPr="00ED1C07" w:rsidRDefault="002B265C" w:rsidP="00014B95">
            <w:pPr>
              <w:rPr>
                <w:i/>
              </w:rPr>
            </w:pPr>
          </w:p>
        </w:tc>
        <w:tc>
          <w:tcPr>
            <w:tcW w:w="5621" w:type="dxa"/>
          </w:tcPr>
          <w:p w14:paraId="3753C030" w14:textId="77777777" w:rsidR="002B265C" w:rsidRPr="00ED1C07" w:rsidRDefault="002B265C" w:rsidP="00014B95">
            <w:r w:rsidRPr="00ED1C07">
              <w:t>toont doorzettingsvermogen</w:t>
            </w:r>
          </w:p>
        </w:tc>
        <w:tc>
          <w:tcPr>
            <w:tcW w:w="449" w:type="dxa"/>
          </w:tcPr>
          <w:p w14:paraId="2300CB5B" w14:textId="77777777" w:rsidR="002B265C" w:rsidRPr="00ED1C07" w:rsidRDefault="002B265C" w:rsidP="00014B95">
            <w:pPr>
              <w:jc w:val="center"/>
            </w:pPr>
            <w:r w:rsidRPr="00ED1C07">
              <w:t>O</w:t>
            </w:r>
          </w:p>
        </w:tc>
        <w:tc>
          <w:tcPr>
            <w:tcW w:w="449" w:type="dxa"/>
          </w:tcPr>
          <w:p w14:paraId="70861455" w14:textId="77777777" w:rsidR="002B265C" w:rsidRPr="00ED1C07" w:rsidRDefault="002B265C" w:rsidP="00014B95">
            <w:pPr>
              <w:jc w:val="center"/>
            </w:pPr>
            <w:r w:rsidRPr="00ED1C07">
              <w:t>O</w:t>
            </w:r>
          </w:p>
        </w:tc>
        <w:tc>
          <w:tcPr>
            <w:tcW w:w="449" w:type="dxa"/>
          </w:tcPr>
          <w:p w14:paraId="62C6FC82" w14:textId="77777777" w:rsidR="002B265C" w:rsidRPr="00ED1C07" w:rsidRDefault="002B265C" w:rsidP="00014B95">
            <w:pPr>
              <w:jc w:val="center"/>
            </w:pPr>
            <w:r w:rsidRPr="00ED1C07">
              <w:t>O</w:t>
            </w:r>
          </w:p>
        </w:tc>
        <w:tc>
          <w:tcPr>
            <w:tcW w:w="449" w:type="dxa"/>
          </w:tcPr>
          <w:p w14:paraId="06D1FC58" w14:textId="77777777" w:rsidR="002B265C" w:rsidRPr="00ED1C07" w:rsidRDefault="002B265C" w:rsidP="00014B95">
            <w:pPr>
              <w:jc w:val="center"/>
            </w:pPr>
            <w:r w:rsidRPr="00ED1C07">
              <w:t>O</w:t>
            </w:r>
          </w:p>
        </w:tc>
        <w:tc>
          <w:tcPr>
            <w:tcW w:w="521" w:type="dxa"/>
          </w:tcPr>
          <w:p w14:paraId="40CA6BC6" w14:textId="77777777" w:rsidR="002B265C" w:rsidRPr="00ED1C07" w:rsidRDefault="002B265C" w:rsidP="00014B95">
            <w:pPr>
              <w:jc w:val="center"/>
            </w:pPr>
            <w:r w:rsidRPr="00ED1C07">
              <w:t>O</w:t>
            </w:r>
          </w:p>
        </w:tc>
      </w:tr>
      <w:tr w:rsidR="002B265C" w:rsidRPr="00883B69" w14:paraId="2FDC8EF4" w14:textId="77777777" w:rsidTr="00014B95">
        <w:tc>
          <w:tcPr>
            <w:tcW w:w="1526" w:type="dxa"/>
          </w:tcPr>
          <w:p w14:paraId="6DA0F2BD" w14:textId="77777777" w:rsidR="002B265C" w:rsidRPr="00ED1C07" w:rsidRDefault="002B265C" w:rsidP="00014B95">
            <w:pPr>
              <w:rPr>
                <w:i/>
              </w:rPr>
            </w:pPr>
          </w:p>
        </w:tc>
        <w:tc>
          <w:tcPr>
            <w:tcW w:w="5621" w:type="dxa"/>
          </w:tcPr>
          <w:p w14:paraId="528D1EE4" w14:textId="77777777" w:rsidR="002B265C" w:rsidRPr="00ED1C07" w:rsidRDefault="002B265C" w:rsidP="00014B95">
            <w:r w:rsidRPr="00ED1C07">
              <w:t>heeft een kritische houding</w:t>
            </w:r>
          </w:p>
        </w:tc>
        <w:tc>
          <w:tcPr>
            <w:tcW w:w="449" w:type="dxa"/>
          </w:tcPr>
          <w:p w14:paraId="0AE6EFC4" w14:textId="77777777" w:rsidR="002B265C" w:rsidRPr="00ED1C07" w:rsidRDefault="002B265C" w:rsidP="00014B95">
            <w:pPr>
              <w:jc w:val="center"/>
            </w:pPr>
            <w:r w:rsidRPr="00ED1C07">
              <w:t>O</w:t>
            </w:r>
          </w:p>
        </w:tc>
        <w:tc>
          <w:tcPr>
            <w:tcW w:w="449" w:type="dxa"/>
          </w:tcPr>
          <w:p w14:paraId="5888EAFF" w14:textId="77777777" w:rsidR="002B265C" w:rsidRPr="00ED1C07" w:rsidRDefault="002B265C" w:rsidP="00014B95">
            <w:pPr>
              <w:jc w:val="center"/>
            </w:pPr>
            <w:r w:rsidRPr="00ED1C07">
              <w:t>O</w:t>
            </w:r>
          </w:p>
        </w:tc>
        <w:tc>
          <w:tcPr>
            <w:tcW w:w="449" w:type="dxa"/>
          </w:tcPr>
          <w:p w14:paraId="17AC2CB4" w14:textId="77777777" w:rsidR="002B265C" w:rsidRPr="00ED1C07" w:rsidRDefault="002B265C" w:rsidP="00014B95">
            <w:pPr>
              <w:jc w:val="center"/>
            </w:pPr>
            <w:r w:rsidRPr="00ED1C07">
              <w:t>O</w:t>
            </w:r>
          </w:p>
        </w:tc>
        <w:tc>
          <w:tcPr>
            <w:tcW w:w="449" w:type="dxa"/>
          </w:tcPr>
          <w:p w14:paraId="433BB6BA" w14:textId="77777777" w:rsidR="002B265C" w:rsidRPr="00ED1C07" w:rsidRDefault="002B265C" w:rsidP="00014B95">
            <w:pPr>
              <w:jc w:val="center"/>
            </w:pPr>
            <w:r w:rsidRPr="00ED1C07">
              <w:t>O</w:t>
            </w:r>
          </w:p>
        </w:tc>
        <w:tc>
          <w:tcPr>
            <w:tcW w:w="521" w:type="dxa"/>
          </w:tcPr>
          <w:p w14:paraId="64DDE665" w14:textId="77777777" w:rsidR="002B265C" w:rsidRPr="00ED1C07" w:rsidRDefault="002B265C" w:rsidP="00014B95">
            <w:pPr>
              <w:jc w:val="center"/>
            </w:pPr>
            <w:r w:rsidRPr="00ED1C07">
              <w:t>O</w:t>
            </w:r>
          </w:p>
        </w:tc>
      </w:tr>
      <w:tr w:rsidR="002B265C" w:rsidRPr="00883B69" w14:paraId="5B51B107" w14:textId="77777777" w:rsidTr="00014B95">
        <w:tc>
          <w:tcPr>
            <w:tcW w:w="1526" w:type="dxa"/>
          </w:tcPr>
          <w:p w14:paraId="3B64ED73" w14:textId="77777777" w:rsidR="002B265C" w:rsidRPr="00ED1C07" w:rsidRDefault="002B265C" w:rsidP="00014B95">
            <w:pPr>
              <w:rPr>
                <w:i/>
              </w:rPr>
            </w:pPr>
          </w:p>
        </w:tc>
        <w:tc>
          <w:tcPr>
            <w:tcW w:w="5621" w:type="dxa"/>
          </w:tcPr>
          <w:p w14:paraId="29F62135" w14:textId="77777777" w:rsidR="002B265C" w:rsidRPr="00ED1C07" w:rsidRDefault="002B265C" w:rsidP="00014B95">
            <w:r w:rsidRPr="00ED1C07">
              <w:t>beoordeelt zijn eigen werk reëel</w:t>
            </w:r>
          </w:p>
        </w:tc>
        <w:tc>
          <w:tcPr>
            <w:tcW w:w="449" w:type="dxa"/>
          </w:tcPr>
          <w:p w14:paraId="6264AC38" w14:textId="77777777" w:rsidR="002B265C" w:rsidRPr="00ED1C07" w:rsidRDefault="002B265C" w:rsidP="00014B95">
            <w:pPr>
              <w:jc w:val="center"/>
            </w:pPr>
            <w:r w:rsidRPr="00ED1C07">
              <w:t>O</w:t>
            </w:r>
          </w:p>
        </w:tc>
        <w:tc>
          <w:tcPr>
            <w:tcW w:w="449" w:type="dxa"/>
          </w:tcPr>
          <w:p w14:paraId="4B2FC280" w14:textId="77777777" w:rsidR="002B265C" w:rsidRPr="00ED1C07" w:rsidRDefault="002B265C" w:rsidP="00014B95">
            <w:pPr>
              <w:jc w:val="center"/>
            </w:pPr>
            <w:r w:rsidRPr="00ED1C07">
              <w:t>O</w:t>
            </w:r>
          </w:p>
        </w:tc>
        <w:tc>
          <w:tcPr>
            <w:tcW w:w="449" w:type="dxa"/>
          </w:tcPr>
          <w:p w14:paraId="02458065" w14:textId="77777777" w:rsidR="002B265C" w:rsidRPr="00ED1C07" w:rsidRDefault="002B265C" w:rsidP="00014B95">
            <w:pPr>
              <w:jc w:val="center"/>
            </w:pPr>
            <w:r w:rsidRPr="00ED1C07">
              <w:t>O</w:t>
            </w:r>
          </w:p>
        </w:tc>
        <w:tc>
          <w:tcPr>
            <w:tcW w:w="449" w:type="dxa"/>
          </w:tcPr>
          <w:p w14:paraId="3F5B58A4" w14:textId="77777777" w:rsidR="002B265C" w:rsidRPr="00ED1C07" w:rsidRDefault="002B265C" w:rsidP="00014B95">
            <w:pPr>
              <w:jc w:val="center"/>
            </w:pPr>
            <w:r w:rsidRPr="00ED1C07">
              <w:t>O</w:t>
            </w:r>
          </w:p>
        </w:tc>
        <w:tc>
          <w:tcPr>
            <w:tcW w:w="521" w:type="dxa"/>
          </w:tcPr>
          <w:p w14:paraId="2E645D07" w14:textId="77777777" w:rsidR="002B265C" w:rsidRPr="00ED1C07" w:rsidRDefault="002B265C" w:rsidP="00014B95">
            <w:pPr>
              <w:jc w:val="center"/>
            </w:pPr>
            <w:r w:rsidRPr="00ED1C07">
              <w:t>O</w:t>
            </w:r>
          </w:p>
        </w:tc>
      </w:tr>
      <w:tr w:rsidR="002B265C" w:rsidRPr="00883B69" w14:paraId="3772809C" w14:textId="77777777" w:rsidTr="00014B95">
        <w:tc>
          <w:tcPr>
            <w:tcW w:w="1526" w:type="dxa"/>
          </w:tcPr>
          <w:p w14:paraId="6801516D" w14:textId="77777777" w:rsidR="002B265C" w:rsidRPr="00ED1C07" w:rsidRDefault="002B265C" w:rsidP="00014B95">
            <w:pPr>
              <w:rPr>
                <w:i/>
              </w:rPr>
            </w:pPr>
          </w:p>
        </w:tc>
        <w:tc>
          <w:tcPr>
            <w:tcW w:w="5621" w:type="dxa"/>
          </w:tcPr>
          <w:p w14:paraId="159DB46B" w14:textId="77777777" w:rsidR="002B265C" w:rsidRPr="00ED1C07" w:rsidRDefault="002B265C" w:rsidP="00014B95">
            <w:r w:rsidRPr="00ED1C07">
              <w:t>kan reflecteren op eigen presentaties</w:t>
            </w:r>
          </w:p>
        </w:tc>
        <w:tc>
          <w:tcPr>
            <w:tcW w:w="449" w:type="dxa"/>
          </w:tcPr>
          <w:p w14:paraId="5E1F1CF9" w14:textId="77777777" w:rsidR="002B265C" w:rsidRPr="00ED1C07" w:rsidRDefault="002B265C" w:rsidP="00014B95">
            <w:pPr>
              <w:jc w:val="center"/>
            </w:pPr>
            <w:r w:rsidRPr="00ED1C07">
              <w:t>O</w:t>
            </w:r>
          </w:p>
        </w:tc>
        <w:tc>
          <w:tcPr>
            <w:tcW w:w="449" w:type="dxa"/>
          </w:tcPr>
          <w:p w14:paraId="6AA76DD2" w14:textId="77777777" w:rsidR="002B265C" w:rsidRPr="00ED1C07" w:rsidRDefault="002B265C" w:rsidP="00014B95">
            <w:pPr>
              <w:jc w:val="center"/>
            </w:pPr>
            <w:r w:rsidRPr="00ED1C07">
              <w:t>O</w:t>
            </w:r>
          </w:p>
        </w:tc>
        <w:tc>
          <w:tcPr>
            <w:tcW w:w="449" w:type="dxa"/>
          </w:tcPr>
          <w:p w14:paraId="342D0AAD" w14:textId="77777777" w:rsidR="002B265C" w:rsidRPr="00ED1C07" w:rsidRDefault="002B265C" w:rsidP="00014B95">
            <w:pPr>
              <w:jc w:val="center"/>
            </w:pPr>
            <w:r w:rsidRPr="00ED1C07">
              <w:t>O</w:t>
            </w:r>
          </w:p>
        </w:tc>
        <w:tc>
          <w:tcPr>
            <w:tcW w:w="449" w:type="dxa"/>
          </w:tcPr>
          <w:p w14:paraId="3EFF4C37" w14:textId="77777777" w:rsidR="002B265C" w:rsidRPr="00ED1C07" w:rsidRDefault="002B265C" w:rsidP="00014B95">
            <w:pPr>
              <w:jc w:val="center"/>
            </w:pPr>
            <w:r w:rsidRPr="00ED1C07">
              <w:t>O</w:t>
            </w:r>
          </w:p>
        </w:tc>
        <w:tc>
          <w:tcPr>
            <w:tcW w:w="521" w:type="dxa"/>
          </w:tcPr>
          <w:p w14:paraId="631BAAC0" w14:textId="77777777" w:rsidR="002B265C" w:rsidRPr="00ED1C07" w:rsidRDefault="002B265C" w:rsidP="00014B95">
            <w:pPr>
              <w:jc w:val="center"/>
            </w:pPr>
            <w:r w:rsidRPr="00ED1C07">
              <w:t>O</w:t>
            </w:r>
          </w:p>
        </w:tc>
      </w:tr>
      <w:tr w:rsidR="002B265C" w:rsidRPr="00883B69" w14:paraId="6C0F0C8F" w14:textId="77777777" w:rsidTr="00014B95">
        <w:tc>
          <w:tcPr>
            <w:tcW w:w="1526" w:type="dxa"/>
          </w:tcPr>
          <w:p w14:paraId="3EBCB9FD" w14:textId="77777777" w:rsidR="002B265C" w:rsidRPr="00ED1C07" w:rsidRDefault="002B265C" w:rsidP="00014B95">
            <w:pPr>
              <w:rPr>
                <w:i/>
              </w:rPr>
            </w:pPr>
          </w:p>
        </w:tc>
        <w:tc>
          <w:tcPr>
            <w:tcW w:w="5621" w:type="dxa"/>
          </w:tcPr>
          <w:p w14:paraId="6937E62A" w14:textId="77777777" w:rsidR="002B265C" w:rsidRPr="00ED1C07" w:rsidRDefault="002B265C" w:rsidP="00014B95">
            <w:r w:rsidRPr="00ED1C07">
              <w:t>is geïnteresseerd in de lesstof</w:t>
            </w:r>
          </w:p>
        </w:tc>
        <w:tc>
          <w:tcPr>
            <w:tcW w:w="449" w:type="dxa"/>
          </w:tcPr>
          <w:p w14:paraId="2085CF7F" w14:textId="77777777" w:rsidR="002B265C" w:rsidRPr="00ED1C07" w:rsidRDefault="002B265C" w:rsidP="00014B95">
            <w:pPr>
              <w:jc w:val="center"/>
            </w:pPr>
            <w:r w:rsidRPr="00ED1C07">
              <w:t>O</w:t>
            </w:r>
          </w:p>
        </w:tc>
        <w:tc>
          <w:tcPr>
            <w:tcW w:w="449" w:type="dxa"/>
          </w:tcPr>
          <w:p w14:paraId="487606BD" w14:textId="77777777" w:rsidR="002B265C" w:rsidRPr="00ED1C07" w:rsidRDefault="002B265C" w:rsidP="00014B95">
            <w:pPr>
              <w:jc w:val="center"/>
            </w:pPr>
            <w:r w:rsidRPr="00ED1C07">
              <w:t>O</w:t>
            </w:r>
          </w:p>
        </w:tc>
        <w:tc>
          <w:tcPr>
            <w:tcW w:w="449" w:type="dxa"/>
          </w:tcPr>
          <w:p w14:paraId="72ED6510" w14:textId="77777777" w:rsidR="002B265C" w:rsidRPr="00ED1C07" w:rsidRDefault="002B265C" w:rsidP="00014B95">
            <w:pPr>
              <w:jc w:val="center"/>
            </w:pPr>
            <w:r w:rsidRPr="00ED1C07">
              <w:t>O</w:t>
            </w:r>
          </w:p>
        </w:tc>
        <w:tc>
          <w:tcPr>
            <w:tcW w:w="449" w:type="dxa"/>
          </w:tcPr>
          <w:p w14:paraId="184AFFF1" w14:textId="77777777" w:rsidR="002B265C" w:rsidRPr="00ED1C07" w:rsidRDefault="002B265C" w:rsidP="00014B95">
            <w:pPr>
              <w:jc w:val="center"/>
            </w:pPr>
            <w:r w:rsidRPr="00ED1C07">
              <w:t>O</w:t>
            </w:r>
          </w:p>
        </w:tc>
        <w:tc>
          <w:tcPr>
            <w:tcW w:w="521" w:type="dxa"/>
          </w:tcPr>
          <w:p w14:paraId="10496E09" w14:textId="77777777" w:rsidR="002B265C" w:rsidRPr="00ED1C07" w:rsidRDefault="002B265C" w:rsidP="00014B95">
            <w:pPr>
              <w:jc w:val="center"/>
            </w:pPr>
            <w:r w:rsidRPr="00ED1C07">
              <w:t>O</w:t>
            </w:r>
          </w:p>
        </w:tc>
      </w:tr>
      <w:tr w:rsidR="002B265C" w:rsidRPr="00883B69" w14:paraId="15D1FE38" w14:textId="77777777" w:rsidTr="00014B95">
        <w:tc>
          <w:tcPr>
            <w:tcW w:w="1526" w:type="dxa"/>
          </w:tcPr>
          <w:p w14:paraId="1861BA1F" w14:textId="77777777" w:rsidR="002B265C" w:rsidRPr="00ED1C07" w:rsidRDefault="002B265C" w:rsidP="00014B95">
            <w:pPr>
              <w:rPr>
                <w:i/>
              </w:rPr>
            </w:pPr>
          </w:p>
        </w:tc>
        <w:tc>
          <w:tcPr>
            <w:tcW w:w="5621" w:type="dxa"/>
          </w:tcPr>
          <w:p w14:paraId="782DE796" w14:textId="77777777" w:rsidR="002B265C" w:rsidRPr="00ED1C07" w:rsidRDefault="002B265C" w:rsidP="00014B95">
            <w:r w:rsidRPr="00ED1C07">
              <w:t>is gemotiveerd om aan de lesstof te werken</w:t>
            </w:r>
          </w:p>
        </w:tc>
        <w:tc>
          <w:tcPr>
            <w:tcW w:w="449" w:type="dxa"/>
          </w:tcPr>
          <w:p w14:paraId="141A6BC4" w14:textId="77777777" w:rsidR="002B265C" w:rsidRPr="00ED1C07" w:rsidRDefault="002B265C" w:rsidP="00014B95">
            <w:pPr>
              <w:jc w:val="center"/>
            </w:pPr>
            <w:r w:rsidRPr="00ED1C07">
              <w:t>O</w:t>
            </w:r>
          </w:p>
        </w:tc>
        <w:tc>
          <w:tcPr>
            <w:tcW w:w="449" w:type="dxa"/>
          </w:tcPr>
          <w:p w14:paraId="54A504DC" w14:textId="77777777" w:rsidR="002B265C" w:rsidRPr="00ED1C07" w:rsidRDefault="002B265C" w:rsidP="00014B95">
            <w:pPr>
              <w:jc w:val="center"/>
            </w:pPr>
            <w:r w:rsidRPr="00ED1C07">
              <w:t>O</w:t>
            </w:r>
          </w:p>
        </w:tc>
        <w:tc>
          <w:tcPr>
            <w:tcW w:w="449" w:type="dxa"/>
          </w:tcPr>
          <w:p w14:paraId="59B850C6" w14:textId="77777777" w:rsidR="002B265C" w:rsidRPr="00ED1C07" w:rsidRDefault="002B265C" w:rsidP="00014B95">
            <w:pPr>
              <w:jc w:val="center"/>
            </w:pPr>
            <w:r w:rsidRPr="00ED1C07">
              <w:t>O</w:t>
            </w:r>
          </w:p>
        </w:tc>
        <w:tc>
          <w:tcPr>
            <w:tcW w:w="449" w:type="dxa"/>
          </w:tcPr>
          <w:p w14:paraId="0EFFA881" w14:textId="77777777" w:rsidR="002B265C" w:rsidRPr="00ED1C07" w:rsidRDefault="002B265C" w:rsidP="00014B95">
            <w:pPr>
              <w:jc w:val="center"/>
            </w:pPr>
            <w:r w:rsidRPr="00ED1C07">
              <w:t>O</w:t>
            </w:r>
          </w:p>
        </w:tc>
        <w:tc>
          <w:tcPr>
            <w:tcW w:w="521" w:type="dxa"/>
          </w:tcPr>
          <w:p w14:paraId="00F017E9" w14:textId="77777777" w:rsidR="002B265C" w:rsidRPr="00ED1C07" w:rsidRDefault="002B265C" w:rsidP="00014B95">
            <w:pPr>
              <w:jc w:val="center"/>
            </w:pPr>
            <w:r w:rsidRPr="00ED1C07">
              <w:t>O</w:t>
            </w:r>
          </w:p>
        </w:tc>
      </w:tr>
      <w:tr w:rsidR="002B265C" w:rsidRPr="00883B69" w14:paraId="70652F03" w14:textId="77777777" w:rsidTr="00014B95">
        <w:tc>
          <w:tcPr>
            <w:tcW w:w="1526" w:type="dxa"/>
          </w:tcPr>
          <w:p w14:paraId="34126324" w14:textId="77777777" w:rsidR="002B265C" w:rsidRPr="00ED1C07" w:rsidRDefault="002B265C" w:rsidP="00014B95">
            <w:pPr>
              <w:rPr>
                <w:i/>
              </w:rPr>
            </w:pPr>
          </w:p>
        </w:tc>
        <w:tc>
          <w:tcPr>
            <w:tcW w:w="5621" w:type="dxa"/>
          </w:tcPr>
          <w:p w14:paraId="40723548" w14:textId="77777777" w:rsidR="002B265C" w:rsidRPr="00ED1C07" w:rsidRDefault="002B265C" w:rsidP="00014B95">
            <w:r w:rsidRPr="00ED1C07">
              <w:t>heeft belangstelling voor maatschappelijke zaken</w:t>
            </w:r>
          </w:p>
        </w:tc>
        <w:tc>
          <w:tcPr>
            <w:tcW w:w="449" w:type="dxa"/>
          </w:tcPr>
          <w:p w14:paraId="7872DB24" w14:textId="77777777" w:rsidR="002B265C" w:rsidRPr="00ED1C07" w:rsidRDefault="002B265C" w:rsidP="00014B95">
            <w:pPr>
              <w:jc w:val="center"/>
            </w:pPr>
            <w:r w:rsidRPr="00ED1C07">
              <w:t>O</w:t>
            </w:r>
          </w:p>
        </w:tc>
        <w:tc>
          <w:tcPr>
            <w:tcW w:w="449" w:type="dxa"/>
          </w:tcPr>
          <w:p w14:paraId="694DDD46" w14:textId="77777777" w:rsidR="002B265C" w:rsidRPr="00ED1C07" w:rsidRDefault="002B265C" w:rsidP="00014B95">
            <w:pPr>
              <w:jc w:val="center"/>
            </w:pPr>
            <w:r w:rsidRPr="00ED1C07">
              <w:t>O</w:t>
            </w:r>
          </w:p>
        </w:tc>
        <w:tc>
          <w:tcPr>
            <w:tcW w:w="449" w:type="dxa"/>
          </w:tcPr>
          <w:p w14:paraId="6B2EC787" w14:textId="77777777" w:rsidR="002B265C" w:rsidRPr="00ED1C07" w:rsidRDefault="002B265C" w:rsidP="00014B95">
            <w:pPr>
              <w:jc w:val="center"/>
            </w:pPr>
            <w:r w:rsidRPr="00ED1C07">
              <w:t>O</w:t>
            </w:r>
          </w:p>
        </w:tc>
        <w:tc>
          <w:tcPr>
            <w:tcW w:w="449" w:type="dxa"/>
          </w:tcPr>
          <w:p w14:paraId="7CA984F8" w14:textId="77777777" w:rsidR="002B265C" w:rsidRPr="00ED1C07" w:rsidRDefault="002B265C" w:rsidP="00014B95">
            <w:pPr>
              <w:jc w:val="center"/>
            </w:pPr>
            <w:r w:rsidRPr="00ED1C07">
              <w:t>O</w:t>
            </w:r>
          </w:p>
        </w:tc>
        <w:tc>
          <w:tcPr>
            <w:tcW w:w="521" w:type="dxa"/>
          </w:tcPr>
          <w:p w14:paraId="0E5F12E9" w14:textId="77777777" w:rsidR="002B265C" w:rsidRPr="00ED1C07" w:rsidRDefault="002B265C" w:rsidP="00014B95">
            <w:pPr>
              <w:jc w:val="center"/>
            </w:pPr>
            <w:r w:rsidRPr="00ED1C07">
              <w:t>O</w:t>
            </w:r>
          </w:p>
        </w:tc>
      </w:tr>
      <w:tr w:rsidR="002B265C" w:rsidRPr="00883B69" w14:paraId="31DD57E8" w14:textId="77777777" w:rsidTr="00014B95">
        <w:tc>
          <w:tcPr>
            <w:tcW w:w="1526" w:type="dxa"/>
          </w:tcPr>
          <w:p w14:paraId="74C97308" w14:textId="77777777" w:rsidR="002B265C" w:rsidRPr="00ED1C07" w:rsidRDefault="002B265C" w:rsidP="00014B95">
            <w:pPr>
              <w:rPr>
                <w:i/>
              </w:rPr>
            </w:pPr>
          </w:p>
        </w:tc>
        <w:tc>
          <w:tcPr>
            <w:tcW w:w="5621" w:type="dxa"/>
          </w:tcPr>
          <w:p w14:paraId="6F4EFE4D" w14:textId="77777777" w:rsidR="002B265C" w:rsidRPr="00ED1C07" w:rsidRDefault="002B265C" w:rsidP="00014B95">
            <w:r w:rsidRPr="00ED1C07">
              <w:t>toont betrokkenheid bij de instructie</w:t>
            </w:r>
          </w:p>
        </w:tc>
        <w:tc>
          <w:tcPr>
            <w:tcW w:w="449" w:type="dxa"/>
          </w:tcPr>
          <w:p w14:paraId="447ECEAD" w14:textId="77777777" w:rsidR="002B265C" w:rsidRPr="00ED1C07" w:rsidRDefault="002B265C" w:rsidP="00014B95">
            <w:pPr>
              <w:jc w:val="center"/>
            </w:pPr>
            <w:r w:rsidRPr="00ED1C07">
              <w:t>O</w:t>
            </w:r>
          </w:p>
        </w:tc>
        <w:tc>
          <w:tcPr>
            <w:tcW w:w="449" w:type="dxa"/>
          </w:tcPr>
          <w:p w14:paraId="4FCBA2AE" w14:textId="77777777" w:rsidR="002B265C" w:rsidRPr="00ED1C07" w:rsidRDefault="002B265C" w:rsidP="00014B95">
            <w:pPr>
              <w:jc w:val="center"/>
            </w:pPr>
            <w:r w:rsidRPr="00ED1C07">
              <w:t>O</w:t>
            </w:r>
          </w:p>
        </w:tc>
        <w:tc>
          <w:tcPr>
            <w:tcW w:w="449" w:type="dxa"/>
          </w:tcPr>
          <w:p w14:paraId="522CD343" w14:textId="77777777" w:rsidR="002B265C" w:rsidRPr="00ED1C07" w:rsidRDefault="002B265C" w:rsidP="00014B95">
            <w:pPr>
              <w:jc w:val="center"/>
            </w:pPr>
            <w:r w:rsidRPr="00ED1C07">
              <w:t>O</w:t>
            </w:r>
          </w:p>
        </w:tc>
        <w:tc>
          <w:tcPr>
            <w:tcW w:w="449" w:type="dxa"/>
          </w:tcPr>
          <w:p w14:paraId="1CB19A51" w14:textId="77777777" w:rsidR="002B265C" w:rsidRPr="00ED1C07" w:rsidRDefault="002B265C" w:rsidP="00014B95">
            <w:pPr>
              <w:jc w:val="center"/>
            </w:pPr>
            <w:r w:rsidRPr="00ED1C07">
              <w:t>O</w:t>
            </w:r>
          </w:p>
        </w:tc>
        <w:tc>
          <w:tcPr>
            <w:tcW w:w="521" w:type="dxa"/>
          </w:tcPr>
          <w:p w14:paraId="6479DB42" w14:textId="77777777" w:rsidR="002B265C" w:rsidRPr="00ED1C07" w:rsidRDefault="002B265C" w:rsidP="00014B95">
            <w:pPr>
              <w:jc w:val="center"/>
            </w:pPr>
            <w:r w:rsidRPr="00ED1C07">
              <w:t>O</w:t>
            </w:r>
          </w:p>
        </w:tc>
      </w:tr>
      <w:tr w:rsidR="002B265C" w:rsidRPr="00883B69" w14:paraId="1C6645F2" w14:textId="77777777" w:rsidTr="00014B95">
        <w:tc>
          <w:tcPr>
            <w:tcW w:w="1526" w:type="dxa"/>
          </w:tcPr>
          <w:p w14:paraId="13822C76" w14:textId="77777777" w:rsidR="002B265C" w:rsidRPr="00ED1C07" w:rsidRDefault="002B265C" w:rsidP="00014B95">
            <w:pPr>
              <w:rPr>
                <w:i/>
              </w:rPr>
            </w:pPr>
          </w:p>
        </w:tc>
        <w:tc>
          <w:tcPr>
            <w:tcW w:w="5621" w:type="dxa"/>
          </w:tcPr>
          <w:p w14:paraId="03F061CB" w14:textId="77777777" w:rsidR="002B265C" w:rsidRPr="00ED1C07" w:rsidRDefault="002B265C" w:rsidP="00014B95">
            <w:r w:rsidRPr="00ED1C07">
              <w:t>besteedt voldoende aandacht aan het huiswerk</w:t>
            </w:r>
          </w:p>
        </w:tc>
        <w:tc>
          <w:tcPr>
            <w:tcW w:w="449" w:type="dxa"/>
          </w:tcPr>
          <w:p w14:paraId="37E461B1" w14:textId="77777777" w:rsidR="002B265C" w:rsidRPr="00ED1C07" w:rsidRDefault="002B265C" w:rsidP="00014B95">
            <w:pPr>
              <w:jc w:val="center"/>
            </w:pPr>
            <w:r w:rsidRPr="00ED1C07">
              <w:t>O</w:t>
            </w:r>
          </w:p>
        </w:tc>
        <w:tc>
          <w:tcPr>
            <w:tcW w:w="449" w:type="dxa"/>
          </w:tcPr>
          <w:p w14:paraId="4F849EF0" w14:textId="77777777" w:rsidR="002B265C" w:rsidRPr="00ED1C07" w:rsidRDefault="002B265C" w:rsidP="00014B95">
            <w:pPr>
              <w:jc w:val="center"/>
            </w:pPr>
            <w:r w:rsidRPr="00ED1C07">
              <w:t>O</w:t>
            </w:r>
          </w:p>
        </w:tc>
        <w:tc>
          <w:tcPr>
            <w:tcW w:w="449" w:type="dxa"/>
          </w:tcPr>
          <w:p w14:paraId="2DD23CA6" w14:textId="77777777" w:rsidR="002B265C" w:rsidRPr="00ED1C07" w:rsidRDefault="002B265C" w:rsidP="00014B95">
            <w:pPr>
              <w:jc w:val="center"/>
            </w:pPr>
            <w:r w:rsidRPr="00ED1C07">
              <w:t>O</w:t>
            </w:r>
          </w:p>
        </w:tc>
        <w:tc>
          <w:tcPr>
            <w:tcW w:w="449" w:type="dxa"/>
          </w:tcPr>
          <w:p w14:paraId="756D6F83" w14:textId="77777777" w:rsidR="002B265C" w:rsidRPr="00ED1C07" w:rsidRDefault="002B265C" w:rsidP="00014B95">
            <w:pPr>
              <w:jc w:val="center"/>
            </w:pPr>
            <w:r w:rsidRPr="00ED1C07">
              <w:t>O</w:t>
            </w:r>
          </w:p>
        </w:tc>
        <w:tc>
          <w:tcPr>
            <w:tcW w:w="521" w:type="dxa"/>
          </w:tcPr>
          <w:p w14:paraId="025BF22C" w14:textId="77777777" w:rsidR="002B265C" w:rsidRPr="00ED1C07" w:rsidRDefault="002B265C" w:rsidP="00014B95">
            <w:pPr>
              <w:jc w:val="center"/>
            </w:pPr>
            <w:r w:rsidRPr="00ED1C07">
              <w:t>O</w:t>
            </w:r>
          </w:p>
        </w:tc>
      </w:tr>
      <w:tr w:rsidR="002B265C" w:rsidRPr="00883B69" w14:paraId="712BDE93" w14:textId="77777777" w:rsidTr="00014B95">
        <w:tc>
          <w:tcPr>
            <w:tcW w:w="1526" w:type="dxa"/>
          </w:tcPr>
          <w:p w14:paraId="1A962518" w14:textId="77777777" w:rsidR="002B265C" w:rsidRPr="00ED1C07" w:rsidRDefault="002B265C" w:rsidP="00014B95">
            <w:pPr>
              <w:rPr>
                <w:i/>
              </w:rPr>
            </w:pPr>
          </w:p>
        </w:tc>
        <w:tc>
          <w:tcPr>
            <w:tcW w:w="5621" w:type="dxa"/>
          </w:tcPr>
          <w:p w14:paraId="0D19BB79" w14:textId="77777777" w:rsidR="002B265C" w:rsidRPr="00ED1C07" w:rsidRDefault="002B265C" w:rsidP="00014B95">
            <w:r w:rsidRPr="00ED1C07">
              <w:t>maakt het huiswerk, tenzij de lesstof niet is begrepen</w:t>
            </w:r>
          </w:p>
        </w:tc>
        <w:tc>
          <w:tcPr>
            <w:tcW w:w="449" w:type="dxa"/>
          </w:tcPr>
          <w:p w14:paraId="2F39DBD0" w14:textId="77777777" w:rsidR="002B265C" w:rsidRPr="00ED1C07" w:rsidRDefault="002B265C" w:rsidP="00014B95">
            <w:pPr>
              <w:jc w:val="center"/>
            </w:pPr>
            <w:r w:rsidRPr="00ED1C07">
              <w:t>O</w:t>
            </w:r>
          </w:p>
        </w:tc>
        <w:tc>
          <w:tcPr>
            <w:tcW w:w="449" w:type="dxa"/>
          </w:tcPr>
          <w:p w14:paraId="59B27FA5" w14:textId="77777777" w:rsidR="002B265C" w:rsidRPr="00ED1C07" w:rsidRDefault="002B265C" w:rsidP="00014B95">
            <w:pPr>
              <w:jc w:val="center"/>
            </w:pPr>
            <w:r w:rsidRPr="00ED1C07">
              <w:t>O</w:t>
            </w:r>
          </w:p>
        </w:tc>
        <w:tc>
          <w:tcPr>
            <w:tcW w:w="449" w:type="dxa"/>
          </w:tcPr>
          <w:p w14:paraId="2FD7C8EA" w14:textId="77777777" w:rsidR="002B265C" w:rsidRPr="00ED1C07" w:rsidRDefault="002B265C" w:rsidP="00014B95">
            <w:pPr>
              <w:jc w:val="center"/>
            </w:pPr>
            <w:r w:rsidRPr="00ED1C07">
              <w:t>O</w:t>
            </w:r>
          </w:p>
        </w:tc>
        <w:tc>
          <w:tcPr>
            <w:tcW w:w="449" w:type="dxa"/>
          </w:tcPr>
          <w:p w14:paraId="04438909" w14:textId="77777777" w:rsidR="002B265C" w:rsidRPr="00ED1C07" w:rsidRDefault="002B265C" w:rsidP="00014B95">
            <w:pPr>
              <w:jc w:val="center"/>
            </w:pPr>
            <w:r w:rsidRPr="00ED1C07">
              <w:t>O</w:t>
            </w:r>
          </w:p>
        </w:tc>
        <w:tc>
          <w:tcPr>
            <w:tcW w:w="521" w:type="dxa"/>
          </w:tcPr>
          <w:p w14:paraId="2DECD172" w14:textId="77777777" w:rsidR="002B265C" w:rsidRPr="00ED1C07" w:rsidRDefault="002B265C" w:rsidP="00014B95">
            <w:pPr>
              <w:jc w:val="center"/>
            </w:pPr>
            <w:r w:rsidRPr="00ED1C07">
              <w:t>O</w:t>
            </w:r>
          </w:p>
        </w:tc>
      </w:tr>
      <w:tr w:rsidR="002B265C" w:rsidRPr="00883B69" w14:paraId="7C64B530" w14:textId="77777777" w:rsidTr="00014B95">
        <w:trPr>
          <w:trHeight w:val="244"/>
        </w:trPr>
        <w:tc>
          <w:tcPr>
            <w:tcW w:w="1526" w:type="dxa"/>
          </w:tcPr>
          <w:p w14:paraId="3B069747" w14:textId="77777777" w:rsidR="002B265C" w:rsidRPr="00ED1C07" w:rsidRDefault="002B265C" w:rsidP="00014B95">
            <w:pPr>
              <w:rPr>
                <w:i/>
              </w:rPr>
            </w:pPr>
          </w:p>
        </w:tc>
        <w:tc>
          <w:tcPr>
            <w:tcW w:w="5621" w:type="dxa"/>
          </w:tcPr>
          <w:p w14:paraId="06E64B99" w14:textId="77777777" w:rsidR="002B265C" w:rsidRPr="00ED1C07" w:rsidRDefault="002B265C" w:rsidP="00014B95">
            <w:r w:rsidRPr="00ED1C07">
              <w:t>plant het huiswerk en werkt vooruit</w:t>
            </w:r>
          </w:p>
        </w:tc>
        <w:tc>
          <w:tcPr>
            <w:tcW w:w="449" w:type="dxa"/>
          </w:tcPr>
          <w:p w14:paraId="4BEEE707" w14:textId="77777777" w:rsidR="002B265C" w:rsidRPr="00ED1C07" w:rsidRDefault="002B265C" w:rsidP="00014B95">
            <w:pPr>
              <w:jc w:val="center"/>
            </w:pPr>
            <w:r w:rsidRPr="00ED1C07">
              <w:t>O</w:t>
            </w:r>
          </w:p>
        </w:tc>
        <w:tc>
          <w:tcPr>
            <w:tcW w:w="449" w:type="dxa"/>
          </w:tcPr>
          <w:p w14:paraId="2721C518" w14:textId="77777777" w:rsidR="002B265C" w:rsidRPr="00ED1C07" w:rsidRDefault="002B265C" w:rsidP="00014B95">
            <w:pPr>
              <w:jc w:val="center"/>
            </w:pPr>
            <w:r w:rsidRPr="00ED1C07">
              <w:t>O</w:t>
            </w:r>
          </w:p>
        </w:tc>
        <w:tc>
          <w:tcPr>
            <w:tcW w:w="449" w:type="dxa"/>
          </w:tcPr>
          <w:p w14:paraId="5593037B" w14:textId="77777777" w:rsidR="002B265C" w:rsidRPr="00ED1C07" w:rsidRDefault="002B265C" w:rsidP="00014B95">
            <w:pPr>
              <w:jc w:val="center"/>
            </w:pPr>
            <w:r w:rsidRPr="00ED1C07">
              <w:t>O</w:t>
            </w:r>
          </w:p>
        </w:tc>
        <w:tc>
          <w:tcPr>
            <w:tcW w:w="449" w:type="dxa"/>
          </w:tcPr>
          <w:p w14:paraId="03F976C1" w14:textId="77777777" w:rsidR="002B265C" w:rsidRPr="00ED1C07" w:rsidRDefault="002B265C" w:rsidP="00014B95">
            <w:pPr>
              <w:jc w:val="center"/>
            </w:pPr>
            <w:r w:rsidRPr="00ED1C07">
              <w:t>O</w:t>
            </w:r>
          </w:p>
        </w:tc>
        <w:tc>
          <w:tcPr>
            <w:tcW w:w="521" w:type="dxa"/>
          </w:tcPr>
          <w:p w14:paraId="144D8143" w14:textId="77777777" w:rsidR="002B265C" w:rsidRPr="00ED1C07" w:rsidRDefault="002B265C" w:rsidP="00014B95">
            <w:pPr>
              <w:jc w:val="center"/>
            </w:pPr>
            <w:r w:rsidRPr="00ED1C07">
              <w:t>O</w:t>
            </w:r>
          </w:p>
        </w:tc>
      </w:tr>
      <w:tr w:rsidR="002B265C" w:rsidRPr="00883B69" w14:paraId="0D4D7588" w14:textId="77777777" w:rsidTr="00014B95">
        <w:tc>
          <w:tcPr>
            <w:tcW w:w="1526" w:type="dxa"/>
          </w:tcPr>
          <w:p w14:paraId="3E87E813" w14:textId="77777777" w:rsidR="002B265C" w:rsidRPr="00ED1C07" w:rsidRDefault="002B265C" w:rsidP="00014B95">
            <w:pPr>
              <w:rPr>
                <w:i/>
              </w:rPr>
            </w:pPr>
          </w:p>
        </w:tc>
        <w:tc>
          <w:tcPr>
            <w:tcW w:w="5621" w:type="dxa"/>
          </w:tcPr>
          <w:p w14:paraId="7EDF01A2" w14:textId="77777777" w:rsidR="002B265C" w:rsidRPr="00ED1C07" w:rsidRDefault="002B265C" w:rsidP="00014B95">
            <w:r w:rsidRPr="00ED1C07">
              <w:t>kan zich houden aan planningen en afspraken</w:t>
            </w:r>
          </w:p>
        </w:tc>
        <w:tc>
          <w:tcPr>
            <w:tcW w:w="449" w:type="dxa"/>
          </w:tcPr>
          <w:p w14:paraId="4C4E90CC" w14:textId="77777777" w:rsidR="002B265C" w:rsidRPr="00ED1C07" w:rsidRDefault="002B265C" w:rsidP="00014B95">
            <w:pPr>
              <w:jc w:val="center"/>
            </w:pPr>
            <w:r w:rsidRPr="00ED1C07">
              <w:t>O</w:t>
            </w:r>
          </w:p>
        </w:tc>
        <w:tc>
          <w:tcPr>
            <w:tcW w:w="449" w:type="dxa"/>
          </w:tcPr>
          <w:p w14:paraId="7D15C024" w14:textId="77777777" w:rsidR="002B265C" w:rsidRPr="00ED1C07" w:rsidRDefault="002B265C" w:rsidP="00014B95">
            <w:pPr>
              <w:jc w:val="center"/>
            </w:pPr>
            <w:r w:rsidRPr="00ED1C07">
              <w:t>O</w:t>
            </w:r>
          </w:p>
        </w:tc>
        <w:tc>
          <w:tcPr>
            <w:tcW w:w="449" w:type="dxa"/>
          </w:tcPr>
          <w:p w14:paraId="467923B5" w14:textId="77777777" w:rsidR="002B265C" w:rsidRPr="00ED1C07" w:rsidRDefault="002B265C" w:rsidP="00014B95">
            <w:pPr>
              <w:jc w:val="center"/>
            </w:pPr>
            <w:r w:rsidRPr="00ED1C07">
              <w:t>O</w:t>
            </w:r>
          </w:p>
        </w:tc>
        <w:tc>
          <w:tcPr>
            <w:tcW w:w="449" w:type="dxa"/>
          </w:tcPr>
          <w:p w14:paraId="305BAFB2" w14:textId="77777777" w:rsidR="002B265C" w:rsidRPr="00ED1C07" w:rsidRDefault="002B265C" w:rsidP="00014B95">
            <w:pPr>
              <w:jc w:val="center"/>
            </w:pPr>
            <w:r w:rsidRPr="00ED1C07">
              <w:t>O</w:t>
            </w:r>
          </w:p>
        </w:tc>
        <w:tc>
          <w:tcPr>
            <w:tcW w:w="521" w:type="dxa"/>
          </w:tcPr>
          <w:p w14:paraId="48700A71" w14:textId="77777777" w:rsidR="002B265C" w:rsidRPr="00ED1C07" w:rsidRDefault="002B265C" w:rsidP="00014B95">
            <w:pPr>
              <w:jc w:val="center"/>
            </w:pPr>
            <w:r w:rsidRPr="00ED1C07">
              <w:t>O</w:t>
            </w:r>
          </w:p>
        </w:tc>
      </w:tr>
      <w:tr w:rsidR="002B265C" w:rsidRPr="00883B69" w14:paraId="1D6381E8" w14:textId="77777777" w:rsidTr="00014B95">
        <w:tc>
          <w:tcPr>
            <w:tcW w:w="1526" w:type="dxa"/>
          </w:tcPr>
          <w:p w14:paraId="6FA2AC22" w14:textId="77777777" w:rsidR="002B265C" w:rsidRPr="00ED1C07" w:rsidRDefault="002B265C" w:rsidP="00014B95">
            <w:pPr>
              <w:rPr>
                <w:i/>
              </w:rPr>
            </w:pPr>
          </w:p>
        </w:tc>
        <w:tc>
          <w:tcPr>
            <w:tcW w:w="5621" w:type="dxa"/>
          </w:tcPr>
          <w:p w14:paraId="4EB28A5D" w14:textId="77777777" w:rsidR="002B265C" w:rsidRPr="00ED1C07" w:rsidRDefault="002B265C" w:rsidP="00014B95">
            <w:r w:rsidRPr="00ED1C07">
              <w:t>is vlot klaar met het werk</w:t>
            </w:r>
          </w:p>
        </w:tc>
        <w:tc>
          <w:tcPr>
            <w:tcW w:w="449" w:type="dxa"/>
          </w:tcPr>
          <w:p w14:paraId="3272EEEC" w14:textId="77777777" w:rsidR="002B265C" w:rsidRPr="00ED1C07" w:rsidRDefault="002B265C" w:rsidP="00014B95">
            <w:pPr>
              <w:jc w:val="center"/>
            </w:pPr>
            <w:r w:rsidRPr="00ED1C07">
              <w:t>O</w:t>
            </w:r>
          </w:p>
        </w:tc>
        <w:tc>
          <w:tcPr>
            <w:tcW w:w="449" w:type="dxa"/>
          </w:tcPr>
          <w:p w14:paraId="7E44A51A" w14:textId="77777777" w:rsidR="002B265C" w:rsidRPr="00ED1C07" w:rsidRDefault="002B265C" w:rsidP="00014B95">
            <w:pPr>
              <w:jc w:val="center"/>
            </w:pPr>
            <w:r w:rsidRPr="00ED1C07">
              <w:t>O</w:t>
            </w:r>
          </w:p>
        </w:tc>
        <w:tc>
          <w:tcPr>
            <w:tcW w:w="449" w:type="dxa"/>
          </w:tcPr>
          <w:p w14:paraId="2A7EE0B1" w14:textId="77777777" w:rsidR="002B265C" w:rsidRPr="00ED1C07" w:rsidRDefault="002B265C" w:rsidP="00014B95">
            <w:pPr>
              <w:jc w:val="center"/>
            </w:pPr>
            <w:r w:rsidRPr="00ED1C07">
              <w:t>O</w:t>
            </w:r>
          </w:p>
        </w:tc>
        <w:tc>
          <w:tcPr>
            <w:tcW w:w="449" w:type="dxa"/>
          </w:tcPr>
          <w:p w14:paraId="607E9EB8" w14:textId="77777777" w:rsidR="002B265C" w:rsidRPr="00ED1C07" w:rsidRDefault="002B265C" w:rsidP="00014B95">
            <w:pPr>
              <w:jc w:val="center"/>
            </w:pPr>
            <w:r w:rsidRPr="00ED1C07">
              <w:t>O</w:t>
            </w:r>
          </w:p>
        </w:tc>
        <w:tc>
          <w:tcPr>
            <w:tcW w:w="521" w:type="dxa"/>
          </w:tcPr>
          <w:p w14:paraId="749BF06D" w14:textId="77777777" w:rsidR="002B265C" w:rsidRPr="00ED1C07" w:rsidRDefault="002B265C" w:rsidP="00014B95">
            <w:pPr>
              <w:jc w:val="center"/>
            </w:pPr>
            <w:r w:rsidRPr="00ED1C07">
              <w:t>O</w:t>
            </w:r>
          </w:p>
        </w:tc>
      </w:tr>
      <w:tr w:rsidR="002B265C" w:rsidRPr="00883B69" w14:paraId="1202A188" w14:textId="77777777" w:rsidTr="00014B95">
        <w:tc>
          <w:tcPr>
            <w:tcW w:w="1526" w:type="dxa"/>
          </w:tcPr>
          <w:p w14:paraId="0D7B61F3" w14:textId="77777777" w:rsidR="002B265C" w:rsidRPr="00ED1C07" w:rsidRDefault="002B265C" w:rsidP="00014B95">
            <w:pPr>
              <w:rPr>
                <w:i/>
              </w:rPr>
            </w:pPr>
          </w:p>
        </w:tc>
        <w:tc>
          <w:tcPr>
            <w:tcW w:w="5621" w:type="dxa"/>
          </w:tcPr>
          <w:p w14:paraId="51695163" w14:textId="77777777" w:rsidR="002B265C" w:rsidRPr="00ED1C07" w:rsidRDefault="002B265C" w:rsidP="00014B95">
            <w:r w:rsidRPr="00ED1C07">
              <w:t>is taakgericht</w:t>
            </w:r>
          </w:p>
        </w:tc>
        <w:tc>
          <w:tcPr>
            <w:tcW w:w="449" w:type="dxa"/>
          </w:tcPr>
          <w:p w14:paraId="50641FF3" w14:textId="77777777" w:rsidR="002B265C" w:rsidRPr="00ED1C07" w:rsidRDefault="002B265C" w:rsidP="00014B95">
            <w:pPr>
              <w:jc w:val="center"/>
            </w:pPr>
            <w:r w:rsidRPr="00ED1C07">
              <w:t>O</w:t>
            </w:r>
          </w:p>
        </w:tc>
        <w:tc>
          <w:tcPr>
            <w:tcW w:w="449" w:type="dxa"/>
          </w:tcPr>
          <w:p w14:paraId="2C2A9714" w14:textId="77777777" w:rsidR="002B265C" w:rsidRPr="00ED1C07" w:rsidRDefault="002B265C" w:rsidP="00014B95">
            <w:pPr>
              <w:jc w:val="center"/>
            </w:pPr>
            <w:r w:rsidRPr="00ED1C07">
              <w:t>O</w:t>
            </w:r>
          </w:p>
        </w:tc>
        <w:tc>
          <w:tcPr>
            <w:tcW w:w="449" w:type="dxa"/>
          </w:tcPr>
          <w:p w14:paraId="78F2A005" w14:textId="77777777" w:rsidR="002B265C" w:rsidRPr="00ED1C07" w:rsidRDefault="002B265C" w:rsidP="00014B95">
            <w:pPr>
              <w:jc w:val="center"/>
            </w:pPr>
            <w:r w:rsidRPr="00ED1C07">
              <w:t>O</w:t>
            </w:r>
          </w:p>
        </w:tc>
        <w:tc>
          <w:tcPr>
            <w:tcW w:w="449" w:type="dxa"/>
          </w:tcPr>
          <w:p w14:paraId="0EF1E425" w14:textId="77777777" w:rsidR="002B265C" w:rsidRPr="00ED1C07" w:rsidRDefault="002B265C" w:rsidP="00014B95">
            <w:pPr>
              <w:jc w:val="center"/>
            </w:pPr>
            <w:r w:rsidRPr="00ED1C07">
              <w:t>O</w:t>
            </w:r>
          </w:p>
        </w:tc>
        <w:tc>
          <w:tcPr>
            <w:tcW w:w="521" w:type="dxa"/>
          </w:tcPr>
          <w:p w14:paraId="70CA0A86" w14:textId="77777777" w:rsidR="002B265C" w:rsidRPr="00ED1C07" w:rsidRDefault="002B265C" w:rsidP="00014B95">
            <w:pPr>
              <w:jc w:val="center"/>
            </w:pPr>
            <w:r w:rsidRPr="00ED1C07">
              <w:t>O</w:t>
            </w:r>
          </w:p>
        </w:tc>
      </w:tr>
    </w:tbl>
    <w:p w14:paraId="6F573E7E" w14:textId="77777777" w:rsidR="008D36F1" w:rsidRDefault="008D36F1" w:rsidP="00014B95">
      <w:pPr>
        <w:rPr>
          <w:i/>
        </w:rPr>
        <w:sectPr w:rsidR="008D36F1" w:rsidSect="00014B95">
          <w:pgSz w:w="11906" w:h="16838" w:code="9"/>
          <w:pgMar w:top="1411" w:right="1411" w:bottom="1411" w:left="1411" w:header="706" w:footer="706" w:gutter="0"/>
          <w:cols w:space="708"/>
          <w:docGrid w:linePitch="360"/>
        </w:sectPr>
      </w:pPr>
    </w:p>
    <w:tbl>
      <w:tblPr>
        <w:tblW w:w="9464" w:type="dxa"/>
        <w:tblLayout w:type="fixed"/>
        <w:tblLook w:val="00A0" w:firstRow="1" w:lastRow="0" w:firstColumn="1" w:lastColumn="0" w:noHBand="0" w:noVBand="0"/>
      </w:tblPr>
      <w:tblGrid>
        <w:gridCol w:w="1526"/>
        <w:gridCol w:w="5621"/>
        <w:gridCol w:w="449"/>
        <w:gridCol w:w="449"/>
        <w:gridCol w:w="449"/>
        <w:gridCol w:w="449"/>
        <w:gridCol w:w="521"/>
      </w:tblGrid>
      <w:tr w:rsidR="002B265C" w:rsidRPr="00883B69" w14:paraId="334EE92C" w14:textId="77777777" w:rsidTr="00014B95">
        <w:tc>
          <w:tcPr>
            <w:tcW w:w="7147" w:type="dxa"/>
            <w:gridSpan w:val="2"/>
          </w:tcPr>
          <w:p w14:paraId="09FB92C9" w14:textId="2F231131" w:rsidR="002B265C" w:rsidRPr="00ED1C07" w:rsidRDefault="002B265C" w:rsidP="00014B95">
            <w:r w:rsidRPr="00ED1C07">
              <w:rPr>
                <w:i/>
              </w:rPr>
              <w:lastRenderedPageBreak/>
              <w:t>Inzicht en begrip</w:t>
            </w:r>
          </w:p>
        </w:tc>
        <w:tc>
          <w:tcPr>
            <w:tcW w:w="449" w:type="dxa"/>
          </w:tcPr>
          <w:p w14:paraId="133ADB39" w14:textId="77777777" w:rsidR="002B265C" w:rsidRPr="00ED1C07" w:rsidRDefault="002B265C" w:rsidP="00014B95">
            <w:pPr>
              <w:jc w:val="center"/>
            </w:pPr>
            <w:r w:rsidRPr="00ED1C07">
              <w:t>O</w:t>
            </w:r>
          </w:p>
        </w:tc>
        <w:tc>
          <w:tcPr>
            <w:tcW w:w="449" w:type="dxa"/>
          </w:tcPr>
          <w:p w14:paraId="53F8E802" w14:textId="77777777" w:rsidR="002B265C" w:rsidRPr="00ED1C07" w:rsidRDefault="002B265C" w:rsidP="00014B95">
            <w:pPr>
              <w:jc w:val="center"/>
            </w:pPr>
            <w:r w:rsidRPr="00ED1C07">
              <w:t>O</w:t>
            </w:r>
          </w:p>
        </w:tc>
        <w:tc>
          <w:tcPr>
            <w:tcW w:w="449" w:type="dxa"/>
          </w:tcPr>
          <w:p w14:paraId="0EE96773" w14:textId="77777777" w:rsidR="002B265C" w:rsidRPr="00ED1C07" w:rsidRDefault="002B265C" w:rsidP="00014B95">
            <w:pPr>
              <w:jc w:val="center"/>
            </w:pPr>
            <w:r w:rsidRPr="00ED1C07">
              <w:t>O</w:t>
            </w:r>
          </w:p>
        </w:tc>
        <w:tc>
          <w:tcPr>
            <w:tcW w:w="449" w:type="dxa"/>
          </w:tcPr>
          <w:p w14:paraId="2B326EA3" w14:textId="77777777" w:rsidR="002B265C" w:rsidRPr="00ED1C07" w:rsidRDefault="002B265C" w:rsidP="00014B95">
            <w:pPr>
              <w:jc w:val="center"/>
            </w:pPr>
            <w:r w:rsidRPr="00ED1C07">
              <w:t>O</w:t>
            </w:r>
          </w:p>
        </w:tc>
        <w:tc>
          <w:tcPr>
            <w:tcW w:w="521" w:type="dxa"/>
          </w:tcPr>
          <w:p w14:paraId="48CB1E1C" w14:textId="77777777" w:rsidR="002B265C" w:rsidRPr="00ED1C07" w:rsidRDefault="002B265C" w:rsidP="00014B95">
            <w:pPr>
              <w:jc w:val="center"/>
            </w:pPr>
            <w:r w:rsidRPr="00ED1C07">
              <w:t>O</w:t>
            </w:r>
          </w:p>
        </w:tc>
      </w:tr>
      <w:tr w:rsidR="002B265C" w:rsidRPr="00883B69" w14:paraId="5C82D712" w14:textId="77777777" w:rsidTr="00014B95">
        <w:tc>
          <w:tcPr>
            <w:tcW w:w="1526" w:type="dxa"/>
          </w:tcPr>
          <w:p w14:paraId="7553FE05" w14:textId="77777777" w:rsidR="002B265C" w:rsidRPr="00ED1C07" w:rsidRDefault="002B265C" w:rsidP="00014B95">
            <w:pPr>
              <w:rPr>
                <w:i/>
              </w:rPr>
            </w:pPr>
          </w:p>
        </w:tc>
        <w:tc>
          <w:tcPr>
            <w:tcW w:w="5621" w:type="dxa"/>
          </w:tcPr>
          <w:p w14:paraId="3244F922" w14:textId="77777777" w:rsidR="002B265C" w:rsidRPr="00ED1C07" w:rsidRDefault="002B265C" w:rsidP="00014B95">
            <w:r w:rsidRPr="00ED1C07">
              <w:t>kan hoofd- en bijzaken scheiden</w:t>
            </w:r>
          </w:p>
        </w:tc>
        <w:tc>
          <w:tcPr>
            <w:tcW w:w="449" w:type="dxa"/>
          </w:tcPr>
          <w:p w14:paraId="1B1655CF" w14:textId="77777777" w:rsidR="002B265C" w:rsidRPr="00ED1C07" w:rsidRDefault="002B265C" w:rsidP="00014B95">
            <w:pPr>
              <w:jc w:val="center"/>
            </w:pPr>
            <w:r w:rsidRPr="00ED1C07">
              <w:t>O</w:t>
            </w:r>
          </w:p>
        </w:tc>
        <w:tc>
          <w:tcPr>
            <w:tcW w:w="449" w:type="dxa"/>
          </w:tcPr>
          <w:p w14:paraId="42E6B27A" w14:textId="77777777" w:rsidR="002B265C" w:rsidRPr="00ED1C07" w:rsidRDefault="002B265C" w:rsidP="00014B95">
            <w:pPr>
              <w:jc w:val="center"/>
            </w:pPr>
            <w:r w:rsidRPr="00ED1C07">
              <w:t>O</w:t>
            </w:r>
          </w:p>
        </w:tc>
        <w:tc>
          <w:tcPr>
            <w:tcW w:w="449" w:type="dxa"/>
          </w:tcPr>
          <w:p w14:paraId="2759C8B7" w14:textId="77777777" w:rsidR="002B265C" w:rsidRPr="00ED1C07" w:rsidRDefault="002B265C" w:rsidP="00014B95">
            <w:pPr>
              <w:jc w:val="center"/>
            </w:pPr>
            <w:r w:rsidRPr="00ED1C07">
              <w:t>O</w:t>
            </w:r>
          </w:p>
        </w:tc>
        <w:tc>
          <w:tcPr>
            <w:tcW w:w="449" w:type="dxa"/>
          </w:tcPr>
          <w:p w14:paraId="3A75D884" w14:textId="77777777" w:rsidR="002B265C" w:rsidRPr="00ED1C07" w:rsidRDefault="002B265C" w:rsidP="00014B95">
            <w:pPr>
              <w:jc w:val="center"/>
            </w:pPr>
            <w:r w:rsidRPr="00ED1C07">
              <w:t>O</w:t>
            </w:r>
          </w:p>
        </w:tc>
        <w:tc>
          <w:tcPr>
            <w:tcW w:w="521" w:type="dxa"/>
          </w:tcPr>
          <w:p w14:paraId="56001718" w14:textId="77777777" w:rsidR="002B265C" w:rsidRPr="00ED1C07" w:rsidRDefault="002B265C" w:rsidP="00014B95">
            <w:pPr>
              <w:jc w:val="center"/>
            </w:pPr>
            <w:r w:rsidRPr="00ED1C07">
              <w:t>O</w:t>
            </w:r>
          </w:p>
        </w:tc>
      </w:tr>
      <w:tr w:rsidR="002B265C" w:rsidRPr="00883B69" w14:paraId="45D23493" w14:textId="77777777" w:rsidTr="00014B95">
        <w:tc>
          <w:tcPr>
            <w:tcW w:w="1526" w:type="dxa"/>
          </w:tcPr>
          <w:p w14:paraId="2281C833" w14:textId="77777777" w:rsidR="002B265C" w:rsidRPr="00ED1C07" w:rsidRDefault="002B265C" w:rsidP="00014B95">
            <w:pPr>
              <w:rPr>
                <w:i/>
              </w:rPr>
            </w:pPr>
          </w:p>
        </w:tc>
        <w:tc>
          <w:tcPr>
            <w:tcW w:w="5621" w:type="dxa"/>
          </w:tcPr>
          <w:p w14:paraId="67EA0D43" w14:textId="77777777" w:rsidR="002B265C" w:rsidRPr="00ED1C07" w:rsidRDefault="002B265C" w:rsidP="00014B95">
            <w:r w:rsidRPr="00ED1C07">
              <w:t>kan de essentie uit de informatie halen</w:t>
            </w:r>
          </w:p>
        </w:tc>
        <w:tc>
          <w:tcPr>
            <w:tcW w:w="449" w:type="dxa"/>
          </w:tcPr>
          <w:p w14:paraId="190BC126" w14:textId="77777777" w:rsidR="002B265C" w:rsidRPr="00ED1C07" w:rsidRDefault="002B265C" w:rsidP="00014B95">
            <w:pPr>
              <w:jc w:val="center"/>
            </w:pPr>
            <w:r w:rsidRPr="00ED1C07">
              <w:t>O</w:t>
            </w:r>
          </w:p>
        </w:tc>
        <w:tc>
          <w:tcPr>
            <w:tcW w:w="449" w:type="dxa"/>
          </w:tcPr>
          <w:p w14:paraId="72FD814E" w14:textId="77777777" w:rsidR="002B265C" w:rsidRPr="00ED1C07" w:rsidRDefault="002B265C" w:rsidP="00014B95">
            <w:pPr>
              <w:jc w:val="center"/>
            </w:pPr>
            <w:r w:rsidRPr="00ED1C07">
              <w:t>O</w:t>
            </w:r>
          </w:p>
        </w:tc>
        <w:tc>
          <w:tcPr>
            <w:tcW w:w="449" w:type="dxa"/>
          </w:tcPr>
          <w:p w14:paraId="02567783" w14:textId="77777777" w:rsidR="002B265C" w:rsidRPr="00ED1C07" w:rsidRDefault="002B265C" w:rsidP="00014B95">
            <w:pPr>
              <w:jc w:val="center"/>
            </w:pPr>
            <w:r w:rsidRPr="00ED1C07">
              <w:t>O</w:t>
            </w:r>
          </w:p>
        </w:tc>
        <w:tc>
          <w:tcPr>
            <w:tcW w:w="449" w:type="dxa"/>
          </w:tcPr>
          <w:p w14:paraId="4A339EE7" w14:textId="77777777" w:rsidR="002B265C" w:rsidRPr="00ED1C07" w:rsidRDefault="002B265C" w:rsidP="00014B95">
            <w:pPr>
              <w:jc w:val="center"/>
            </w:pPr>
            <w:r w:rsidRPr="00ED1C07">
              <w:t>O</w:t>
            </w:r>
          </w:p>
        </w:tc>
        <w:tc>
          <w:tcPr>
            <w:tcW w:w="521" w:type="dxa"/>
          </w:tcPr>
          <w:p w14:paraId="3963D43F" w14:textId="77777777" w:rsidR="002B265C" w:rsidRPr="00ED1C07" w:rsidRDefault="002B265C" w:rsidP="00014B95">
            <w:pPr>
              <w:jc w:val="center"/>
            </w:pPr>
            <w:r w:rsidRPr="00ED1C07">
              <w:t>O</w:t>
            </w:r>
          </w:p>
        </w:tc>
      </w:tr>
      <w:tr w:rsidR="002B265C" w:rsidRPr="00883B69" w14:paraId="7E63A732" w14:textId="77777777" w:rsidTr="00014B95">
        <w:tc>
          <w:tcPr>
            <w:tcW w:w="1526" w:type="dxa"/>
          </w:tcPr>
          <w:p w14:paraId="2C37D461" w14:textId="77777777" w:rsidR="002B265C" w:rsidRPr="00ED1C07" w:rsidRDefault="002B265C" w:rsidP="00014B95">
            <w:pPr>
              <w:rPr>
                <w:i/>
              </w:rPr>
            </w:pPr>
          </w:p>
        </w:tc>
        <w:tc>
          <w:tcPr>
            <w:tcW w:w="5621" w:type="dxa"/>
          </w:tcPr>
          <w:p w14:paraId="74DB5312" w14:textId="77777777" w:rsidR="002B265C" w:rsidRPr="00ED1C07" w:rsidRDefault="002B265C" w:rsidP="00014B95">
            <w:r w:rsidRPr="00ED1C07">
              <w:t>trekt duidelijke conclusies uit de opdrachten</w:t>
            </w:r>
          </w:p>
        </w:tc>
        <w:tc>
          <w:tcPr>
            <w:tcW w:w="449" w:type="dxa"/>
          </w:tcPr>
          <w:p w14:paraId="1D0EBE78" w14:textId="77777777" w:rsidR="002B265C" w:rsidRPr="00ED1C07" w:rsidRDefault="002B265C" w:rsidP="00014B95">
            <w:pPr>
              <w:jc w:val="center"/>
            </w:pPr>
            <w:r w:rsidRPr="00ED1C07">
              <w:t>O</w:t>
            </w:r>
          </w:p>
        </w:tc>
        <w:tc>
          <w:tcPr>
            <w:tcW w:w="449" w:type="dxa"/>
          </w:tcPr>
          <w:p w14:paraId="59ADCED8" w14:textId="77777777" w:rsidR="002B265C" w:rsidRPr="00ED1C07" w:rsidRDefault="002B265C" w:rsidP="00014B95">
            <w:pPr>
              <w:jc w:val="center"/>
            </w:pPr>
            <w:r w:rsidRPr="00ED1C07">
              <w:t>O</w:t>
            </w:r>
          </w:p>
        </w:tc>
        <w:tc>
          <w:tcPr>
            <w:tcW w:w="449" w:type="dxa"/>
          </w:tcPr>
          <w:p w14:paraId="7BE518B8" w14:textId="77777777" w:rsidR="002B265C" w:rsidRPr="00ED1C07" w:rsidRDefault="002B265C" w:rsidP="00014B95">
            <w:pPr>
              <w:jc w:val="center"/>
            </w:pPr>
            <w:r w:rsidRPr="00ED1C07">
              <w:t>O</w:t>
            </w:r>
          </w:p>
        </w:tc>
        <w:tc>
          <w:tcPr>
            <w:tcW w:w="449" w:type="dxa"/>
          </w:tcPr>
          <w:p w14:paraId="1EF24C66" w14:textId="77777777" w:rsidR="002B265C" w:rsidRPr="00ED1C07" w:rsidRDefault="002B265C" w:rsidP="00014B95">
            <w:pPr>
              <w:jc w:val="center"/>
            </w:pPr>
            <w:r w:rsidRPr="00ED1C07">
              <w:t>O</w:t>
            </w:r>
          </w:p>
        </w:tc>
        <w:tc>
          <w:tcPr>
            <w:tcW w:w="521" w:type="dxa"/>
          </w:tcPr>
          <w:p w14:paraId="50699AC7" w14:textId="77777777" w:rsidR="002B265C" w:rsidRPr="00ED1C07" w:rsidRDefault="002B265C" w:rsidP="00014B95">
            <w:pPr>
              <w:jc w:val="center"/>
            </w:pPr>
            <w:r w:rsidRPr="00ED1C07">
              <w:t>O</w:t>
            </w:r>
          </w:p>
        </w:tc>
      </w:tr>
      <w:tr w:rsidR="002B265C" w:rsidRPr="00883B69" w14:paraId="0EED4581" w14:textId="77777777" w:rsidTr="00014B95">
        <w:tc>
          <w:tcPr>
            <w:tcW w:w="1526" w:type="dxa"/>
          </w:tcPr>
          <w:p w14:paraId="50122060" w14:textId="77777777" w:rsidR="002B265C" w:rsidRPr="00ED1C07" w:rsidRDefault="002B265C" w:rsidP="00014B95">
            <w:pPr>
              <w:rPr>
                <w:i/>
              </w:rPr>
            </w:pPr>
          </w:p>
        </w:tc>
        <w:tc>
          <w:tcPr>
            <w:tcW w:w="5621" w:type="dxa"/>
          </w:tcPr>
          <w:p w14:paraId="6270DC6A" w14:textId="77777777" w:rsidR="002B265C" w:rsidRPr="00ED1C07" w:rsidRDefault="002B265C" w:rsidP="00014B95">
            <w:r w:rsidRPr="00ED1C07">
              <w:t>kan zich een abstracte voorstelling maken van zaken</w:t>
            </w:r>
          </w:p>
        </w:tc>
        <w:tc>
          <w:tcPr>
            <w:tcW w:w="449" w:type="dxa"/>
          </w:tcPr>
          <w:p w14:paraId="1EC4AAAC" w14:textId="77777777" w:rsidR="002B265C" w:rsidRPr="00ED1C07" w:rsidRDefault="002B265C" w:rsidP="00014B95">
            <w:pPr>
              <w:jc w:val="center"/>
            </w:pPr>
            <w:r w:rsidRPr="00ED1C07">
              <w:t>O</w:t>
            </w:r>
          </w:p>
        </w:tc>
        <w:tc>
          <w:tcPr>
            <w:tcW w:w="449" w:type="dxa"/>
          </w:tcPr>
          <w:p w14:paraId="79D44BFE" w14:textId="77777777" w:rsidR="002B265C" w:rsidRPr="00ED1C07" w:rsidRDefault="002B265C" w:rsidP="00014B95">
            <w:pPr>
              <w:jc w:val="center"/>
            </w:pPr>
            <w:r w:rsidRPr="00ED1C07">
              <w:t>O</w:t>
            </w:r>
          </w:p>
        </w:tc>
        <w:tc>
          <w:tcPr>
            <w:tcW w:w="449" w:type="dxa"/>
          </w:tcPr>
          <w:p w14:paraId="6074425D" w14:textId="77777777" w:rsidR="002B265C" w:rsidRPr="00ED1C07" w:rsidRDefault="002B265C" w:rsidP="00014B95">
            <w:pPr>
              <w:jc w:val="center"/>
            </w:pPr>
            <w:r w:rsidRPr="00ED1C07">
              <w:t>O</w:t>
            </w:r>
          </w:p>
        </w:tc>
        <w:tc>
          <w:tcPr>
            <w:tcW w:w="449" w:type="dxa"/>
          </w:tcPr>
          <w:p w14:paraId="6722C39F" w14:textId="77777777" w:rsidR="002B265C" w:rsidRPr="00ED1C07" w:rsidRDefault="002B265C" w:rsidP="00014B95">
            <w:pPr>
              <w:jc w:val="center"/>
            </w:pPr>
            <w:r w:rsidRPr="00ED1C07">
              <w:t>O</w:t>
            </w:r>
          </w:p>
        </w:tc>
        <w:tc>
          <w:tcPr>
            <w:tcW w:w="521" w:type="dxa"/>
          </w:tcPr>
          <w:p w14:paraId="3BB7A2CC" w14:textId="77777777" w:rsidR="002B265C" w:rsidRPr="00ED1C07" w:rsidRDefault="002B265C" w:rsidP="00014B95">
            <w:pPr>
              <w:jc w:val="center"/>
            </w:pPr>
            <w:r w:rsidRPr="00ED1C07">
              <w:t>O</w:t>
            </w:r>
          </w:p>
        </w:tc>
      </w:tr>
      <w:tr w:rsidR="002B265C" w:rsidRPr="00883B69" w14:paraId="33E2B7AB" w14:textId="77777777" w:rsidTr="00014B95">
        <w:tc>
          <w:tcPr>
            <w:tcW w:w="1526" w:type="dxa"/>
          </w:tcPr>
          <w:p w14:paraId="3F900DBA" w14:textId="77777777" w:rsidR="002B265C" w:rsidRPr="00ED1C07" w:rsidRDefault="002B265C" w:rsidP="00014B95">
            <w:pPr>
              <w:rPr>
                <w:i/>
              </w:rPr>
            </w:pPr>
          </w:p>
        </w:tc>
        <w:tc>
          <w:tcPr>
            <w:tcW w:w="5621" w:type="dxa"/>
          </w:tcPr>
          <w:p w14:paraId="146B6453" w14:textId="77777777" w:rsidR="002B265C" w:rsidRPr="00ED1C07" w:rsidRDefault="002B265C" w:rsidP="00014B95">
            <w:r w:rsidRPr="00ED1C07">
              <w:t>kan abstract verbaal redeneren</w:t>
            </w:r>
          </w:p>
        </w:tc>
        <w:tc>
          <w:tcPr>
            <w:tcW w:w="449" w:type="dxa"/>
          </w:tcPr>
          <w:p w14:paraId="76F49020" w14:textId="77777777" w:rsidR="002B265C" w:rsidRPr="00ED1C07" w:rsidRDefault="002B265C" w:rsidP="00014B95">
            <w:pPr>
              <w:jc w:val="center"/>
            </w:pPr>
            <w:r w:rsidRPr="00ED1C07">
              <w:t>O</w:t>
            </w:r>
          </w:p>
        </w:tc>
        <w:tc>
          <w:tcPr>
            <w:tcW w:w="449" w:type="dxa"/>
          </w:tcPr>
          <w:p w14:paraId="1F4A22DF" w14:textId="77777777" w:rsidR="002B265C" w:rsidRPr="00ED1C07" w:rsidRDefault="002B265C" w:rsidP="00014B95">
            <w:pPr>
              <w:jc w:val="center"/>
            </w:pPr>
            <w:r w:rsidRPr="00ED1C07">
              <w:t>O</w:t>
            </w:r>
          </w:p>
        </w:tc>
        <w:tc>
          <w:tcPr>
            <w:tcW w:w="449" w:type="dxa"/>
          </w:tcPr>
          <w:p w14:paraId="7A28999A" w14:textId="77777777" w:rsidR="002B265C" w:rsidRPr="00ED1C07" w:rsidRDefault="002B265C" w:rsidP="00014B95">
            <w:pPr>
              <w:jc w:val="center"/>
            </w:pPr>
            <w:r w:rsidRPr="00ED1C07">
              <w:t>O</w:t>
            </w:r>
          </w:p>
        </w:tc>
        <w:tc>
          <w:tcPr>
            <w:tcW w:w="449" w:type="dxa"/>
          </w:tcPr>
          <w:p w14:paraId="0299ABED" w14:textId="77777777" w:rsidR="002B265C" w:rsidRPr="00ED1C07" w:rsidRDefault="002B265C" w:rsidP="00014B95">
            <w:pPr>
              <w:jc w:val="center"/>
            </w:pPr>
            <w:r w:rsidRPr="00ED1C07">
              <w:t>O</w:t>
            </w:r>
          </w:p>
        </w:tc>
        <w:tc>
          <w:tcPr>
            <w:tcW w:w="521" w:type="dxa"/>
          </w:tcPr>
          <w:p w14:paraId="5C6543B1" w14:textId="77777777" w:rsidR="002B265C" w:rsidRPr="00ED1C07" w:rsidRDefault="002B265C" w:rsidP="00014B95">
            <w:pPr>
              <w:jc w:val="center"/>
            </w:pPr>
            <w:r w:rsidRPr="00ED1C07">
              <w:t>O</w:t>
            </w:r>
          </w:p>
        </w:tc>
      </w:tr>
      <w:tr w:rsidR="002B265C" w:rsidRPr="00883B69" w14:paraId="134D4A53" w14:textId="77777777" w:rsidTr="00014B95">
        <w:tc>
          <w:tcPr>
            <w:tcW w:w="1526" w:type="dxa"/>
          </w:tcPr>
          <w:p w14:paraId="1BACE7DA" w14:textId="77777777" w:rsidR="002B265C" w:rsidRPr="00ED1C07" w:rsidRDefault="002B265C" w:rsidP="00014B95">
            <w:pPr>
              <w:rPr>
                <w:i/>
              </w:rPr>
            </w:pPr>
          </w:p>
        </w:tc>
        <w:tc>
          <w:tcPr>
            <w:tcW w:w="5621" w:type="dxa"/>
          </w:tcPr>
          <w:p w14:paraId="534749AC" w14:textId="77777777" w:rsidR="002B265C" w:rsidRPr="00ED1C07" w:rsidRDefault="002B265C" w:rsidP="00014B95">
            <w:r w:rsidRPr="00ED1C07">
              <w:t>ziet samenhang in complexe situaties</w:t>
            </w:r>
          </w:p>
        </w:tc>
        <w:tc>
          <w:tcPr>
            <w:tcW w:w="449" w:type="dxa"/>
          </w:tcPr>
          <w:p w14:paraId="70E21D27" w14:textId="77777777" w:rsidR="002B265C" w:rsidRPr="00ED1C07" w:rsidRDefault="002B265C" w:rsidP="00014B95">
            <w:pPr>
              <w:jc w:val="center"/>
            </w:pPr>
            <w:r w:rsidRPr="00ED1C07">
              <w:t>O</w:t>
            </w:r>
          </w:p>
        </w:tc>
        <w:tc>
          <w:tcPr>
            <w:tcW w:w="449" w:type="dxa"/>
          </w:tcPr>
          <w:p w14:paraId="2D8560EC" w14:textId="77777777" w:rsidR="002B265C" w:rsidRPr="00ED1C07" w:rsidRDefault="002B265C" w:rsidP="00014B95">
            <w:pPr>
              <w:jc w:val="center"/>
            </w:pPr>
            <w:r w:rsidRPr="00ED1C07">
              <w:t>O</w:t>
            </w:r>
          </w:p>
        </w:tc>
        <w:tc>
          <w:tcPr>
            <w:tcW w:w="449" w:type="dxa"/>
          </w:tcPr>
          <w:p w14:paraId="70E40C08" w14:textId="77777777" w:rsidR="002B265C" w:rsidRPr="00ED1C07" w:rsidRDefault="002B265C" w:rsidP="00014B95">
            <w:pPr>
              <w:jc w:val="center"/>
            </w:pPr>
            <w:r w:rsidRPr="00ED1C07">
              <w:t>O</w:t>
            </w:r>
          </w:p>
        </w:tc>
        <w:tc>
          <w:tcPr>
            <w:tcW w:w="449" w:type="dxa"/>
          </w:tcPr>
          <w:p w14:paraId="77AE87FD" w14:textId="77777777" w:rsidR="002B265C" w:rsidRPr="00ED1C07" w:rsidRDefault="002B265C" w:rsidP="00014B95">
            <w:pPr>
              <w:jc w:val="center"/>
            </w:pPr>
            <w:r w:rsidRPr="00ED1C07">
              <w:t>O</w:t>
            </w:r>
          </w:p>
        </w:tc>
        <w:tc>
          <w:tcPr>
            <w:tcW w:w="521" w:type="dxa"/>
          </w:tcPr>
          <w:p w14:paraId="7DA3E320" w14:textId="77777777" w:rsidR="002B265C" w:rsidRPr="00ED1C07" w:rsidRDefault="002B265C" w:rsidP="00014B95">
            <w:pPr>
              <w:jc w:val="center"/>
            </w:pPr>
            <w:r w:rsidRPr="00ED1C07">
              <w:t>O</w:t>
            </w:r>
          </w:p>
        </w:tc>
      </w:tr>
      <w:tr w:rsidR="002B265C" w:rsidRPr="00883B69" w14:paraId="79121C75" w14:textId="77777777" w:rsidTr="00014B95">
        <w:tc>
          <w:tcPr>
            <w:tcW w:w="1526" w:type="dxa"/>
          </w:tcPr>
          <w:p w14:paraId="172903D5" w14:textId="77777777" w:rsidR="002B265C" w:rsidRPr="00ED1C07" w:rsidRDefault="002B265C" w:rsidP="00014B95">
            <w:pPr>
              <w:rPr>
                <w:i/>
              </w:rPr>
            </w:pPr>
          </w:p>
        </w:tc>
        <w:tc>
          <w:tcPr>
            <w:tcW w:w="5621" w:type="dxa"/>
          </w:tcPr>
          <w:p w14:paraId="1B84C644" w14:textId="77777777" w:rsidR="002B265C" w:rsidRPr="00ED1C07" w:rsidRDefault="002B265C" w:rsidP="00014B95">
            <w:r w:rsidRPr="00ED1C07">
              <w:t>is een abstracte denker</w:t>
            </w:r>
          </w:p>
        </w:tc>
        <w:tc>
          <w:tcPr>
            <w:tcW w:w="449" w:type="dxa"/>
          </w:tcPr>
          <w:p w14:paraId="4FB6E7E8" w14:textId="77777777" w:rsidR="002B265C" w:rsidRPr="00ED1C07" w:rsidRDefault="002B265C" w:rsidP="00014B95">
            <w:pPr>
              <w:jc w:val="center"/>
            </w:pPr>
            <w:r w:rsidRPr="00ED1C07">
              <w:t>O</w:t>
            </w:r>
          </w:p>
        </w:tc>
        <w:tc>
          <w:tcPr>
            <w:tcW w:w="449" w:type="dxa"/>
          </w:tcPr>
          <w:p w14:paraId="36EB9AE1" w14:textId="77777777" w:rsidR="002B265C" w:rsidRPr="00ED1C07" w:rsidRDefault="002B265C" w:rsidP="00014B95">
            <w:pPr>
              <w:jc w:val="center"/>
            </w:pPr>
            <w:r w:rsidRPr="00ED1C07">
              <w:t>O</w:t>
            </w:r>
          </w:p>
        </w:tc>
        <w:tc>
          <w:tcPr>
            <w:tcW w:w="449" w:type="dxa"/>
          </w:tcPr>
          <w:p w14:paraId="07A17D49" w14:textId="77777777" w:rsidR="002B265C" w:rsidRPr="00ED1C07" w:rsidRDefault="002B265C" w:rsidP="00014B95">
            <w:pPr>
              <w:jc w:val="center"/>
            </w:pPr>
            <w:r w:rsidRPr="00ED1C07">
              <w:t>O</w:t>
            </w:r>
          </w:p>
        </w:tc>
        <w:tc>
          <w:tcPr>
            <w:tcW w:w="449" w:type="dxa"/>
          </w:tcPr>
          <w:p w14:paraId="5950214D" w14:textId="77777777" w:rsidR="002B265C" w:rsidRPr="00ED1C07" w:rsidRDefault="002B265C" w:rsidP="00014B95">
            <w:pPr>
              <w:jc w:val="center"/>
            </w:pPr>
            <w:r w:rsidRPr="00ED1C07">
              <w:t>O</w:t>
            </w:r>
          </w:p>
        </w:tc>
        <w:tc>
          <w:tcPr>
            <w:tcW w:w="521" w:type="dxa"/>
          </w:tcPr>
          <w:p w14:paraId="721A6142" w14:textId="77777777" w:rsidR="002B265C" w:rsidRPr="00ED1C07" w:rsidRDefault="002B265C" w:rsidP="00014B95">
            <w:pPr>
              <w:jc w:val="center"/>
            </w:pPr>
            <w:r w:rsidRPr="00ED1C07">
              <w:t>O</w:t>
            </w:r>
          </w:p>
        </w:tc>
      </w:tr>
      <w:tr w:rsidR="002B265C" w:rsidRPr="00883B69" w14:paraId="75A6A53E" w14:textId="77777777" w:rsidTr="00014B95">
        <w:tc>
          <w:tcPr>
            <w:tcW w:w="1526" w:type="dxa"/>
          </w:tcPr>
          <w:p w14:paraId="46DA9B88" w14:textId="77777777" w:rsidR="002B265C" w:rsidRPr="00ED1C07" w:rsidRDefault="002B265C" w:rsidP="00014B95">
            <w:pPr>
              <w:rPr>
                <w:i/>
              </w:rPr>
            </w:pPr>
          </w:p>
        </w:tc>
        <w:tc>
          <w:tcPr>
            <w:tcW w:w="5621" w:type="dxa"/>
          </w:tcPr>
          <w:p w14:paraId="4B8D80F4" w14:textId="77777777" w:rsidR="002B265C" w:rsidRPr="00ED1C07" w:rsidRDefault="002B265C" w:rsidP="00014B95">
            <w:r w:rsidRPr="00ED1C07">
              <w:t xml:space="preserve">is een creatieve denker </w:t>
            </w:r>
          </w:p>
        </w:tc>
        <w:tc>
          <w:tcPr>
            <w:tcW w:w="449" w:type="dxa"/>
          </w:tcPr>
          <w:p w14:paraId="0E98F499" w14:textId="77777777" w:rsidR="002B265C" w:rsidRPr="00ED1C07" w:rsidRDefault="002B265C" w:rsidP="00014B95">
            <w:pPr>
              <w:jc w:val="center"/>
            </w:pPr>
            <w:r w:rsidRPr="00ED1C07">
              <w:t>O</w:t>
            </w:r>
          </w:p>
        </w:tc>
        <w:tc>
          <w:tcPr>
            <w:tcW w:w="449" w:type="dxa"/>
          </w:tcPr>
          <w:p w14:paraId="1CEC50E6" w14:textId="77777777" w:rsidR="002B265C" w:rsidRPr="00ED1C07" w:rsidRDefault="002B265C" w:rsidP="00014B95">
            <w:pPr>
              <w:jc w:val="center"/>
            </w:pPr>
            <w:r w:rsidRPr="00ED1C07">
              <w:t>O</w:t>
            </w:r>
          </w:p>
        </w:tc>
        <w:tc>
          <w:tcPr>
            <w:tcW w:w="449" w:type="dxa"/>
          </w:tcPr>
          <w:p w14:paraId="30E84DB0" w14:textId="77777777" w:rsidR="002B265C" w:rsidRPr="00ED1C07" w:rsidRDefault="002B265C" w:rsidP="00014B95">
            <w:pPr>
              <w:jc w:val="center"/>
            </w:pPr>
            <w:r w:rsidRPr="00ED1C07">
              <w:t>O</w:t>
            </w:r>
          </w:p>
        </w:tc>
        <w:tc>
          <w:tcPr>
            <w:tcW w:w="449" w:type="dxa"/>
          </w:tcPr>
          <w:p w14:paraId="5AF93360" w14:textId="77777777" w:rsidR="002B265C" w:rsidRPr="00ED1C07" w:rsidRDefault="002B265C" w:rsidP="00014B95">
            <w:pPr>
              <w:jc w:val="center"/>
            </w:pPr>
            <w:r w:rsidRPr="00ED1C07">
              <w:t>O</w:t>
            </w:r>
          </w:p>
        </w:tc>
        <w:tc>
          <w:tcPr>
            <w:tcW w:w="521" w:type="dxa"/>
          </w:tcPr>
          <w:p w14:paraId="2534CCEF" w14:textId="77777777" w:rsidR="002B265C" w:rsidRPr="00ED1C07" w:rsidRDefault="002B265C" w:rsidP="00014B95">
            <w:pPr>
              <w:jc w:val="center"/>
            </w:pPr>
            <w:r w:rsidRPr="00ED1C07">
              <w:t>O</w:t>
            </w:r>
          </w:p>
        </w:tc>
      </w:tr>
      <w:tr w:rsidR="002B265C" w:rsidRPr="00883B69" w14:paraId="58CECB81" w14:textId="77777777" w:rsidTr="00014B95">
        <w:tc>
          <w:tcPr>
            <w:tcW w:w="1526" w:type="dxa"/>
          </w:tcPr>
          <w:p w14:paraId="151E331D" w14:textId="77777777" w:rsidR="002B265C" w:rsidRPr="00ED1C07" w:rsidRDefault="002B265C" w:rsidP="00014B95">
            <w:pPr>
              <w:rPr>
                <w:i/>
              </w:rPr>
            </w:pPr>
          </w:p>
        </w:tc>
        <w:tc>
          <w:tcPr>
            <w:tcW w:w="5621" w:type="dxa"/>
          </w:tcPr>
          <w:p w14:paraId="429B8F1D" w14:textId="77777777" w:rsidR="002B265C" w:rsidRPr="00ED1C07" w:rsidRDefault="002B265C" w:rsidP="00014B95">
            <w:r w:rsidRPr="00ED1C07">
              <w:t>is een praktische denker (in praktische toepassingen)</w:t>
            </w:r>
          </w:p>
        </w:tc>
        <w:tc>
          <w:tcPr>
            <w:tcW w:w="449" w:type="dxa"/>
          </w:tcPr>
          <w:p w14:paraId="64CE327C" w14:textId="77777777" w:rsidR="002B265C" w:rsidRPr="00ED1C07" w:rsidRDefault="002B265C" w:rsidP="00014B95">
            <w:pPr>
              <w:jc w:val="center"/>
            </w:pPr>
            <w:r w:rsidRPr="00ED1C07">
              <w:t>O</w:t>
            </w:r>
          </w:p>
        </w:tc>
        <w:tc>
          <w:tcPr>
            <w:tcW w:w="449" w:type="dxa"/>
          </w:tcPr>
          <w:p w14:paraId="5573AEEA" w14:textId="77777777" w:rsidR="002B265C" w:rsidRPr="00ED1C07" w:rsidRDefault="002B265C" w:rsidP="00014B95">
            <w:pPr>
              <w:jc w:val="center"/>
            </w:pPr>
            <w:r w:rsidRPr="00ED1C07">
              <w:t>O</w:t>
            </w:r>
          </w:p>
        </w:tc>
        <w:tc>
          <w:tcPr>
            <w:tcW w:w="449" w:type="dxa"/>
          </w:tcPr>
          <w:p w14:paraId="520A281D" w14:textId="77777777" w:rsidR="002B265C" w:rsidRPr="00ED1C07" w:rsidRDefault="002B265C" w:rsidP="00014B95">
            <w:pPr>
              <w:jc w:val="center"/>
            </w:pPr>
            <w:r w:rsidRPr="00ED1C07">
              <w:t>O</w:t>
            </w:r>
          </w:p>
        </w:tc>
        <w:tc>
          <w:tcPr>
            <w:tcW w:w="449" w:type="dxa"/>
          </w:tcPr>
          <w:p w14:paraId="6AB1C9F5" w14:textId="77777777" w:rsidR="002B265C" w:rsidRPr="00ED1C07" w:rsidRDefault="002B265C" w:rsidP="00014B95">
            <w:pPr>
              <w:jc w:val="center"/>
            </w:pPr>
            <w:r w:rsidRPr="00ED1C07">
              <w:t>O</w:t>
            </w:r>
          </w:p>
        </w:tc>
        <w:tc>
          <w:tcPr>
            <w:tcW w:w="521" w:type="dxa"/>
          </w:tcPr>
          <w:p w14:paraId="419DABA6" w14:textId="77777777" w:rsidR="002B265C" w:rsidRPr="00ED1C07" w:rsidRDefault="002B265C" w:rsidP="00014B95">
            <w:pPr>
              <w:jc w:val="center"/>
            </w:pPr>
            <w:r w:rsidRPr="00ED1C07">
              <w:t>O</w:t>
            </w:r>
          </w:p>
        </w:tc>
      </w:tr>
      <w:tr w:rsidR="002B265C" w:rsidRPr="00883B69" w14:paraId="762D0D5B" w14:textId="77777777" w:rsidTr="00014B95">
        <w:tc>
          <w:tcPr>
            <w:tcW w:w="1526" w:type="dxa"/>
          </w:tcPr>
          <w:p w14:paraId="106209A7" w14:textId="77777777" w:rsidR="002B265C" w:rsidRPr="00ED1C07" w:rsidRDefault="002B265C" w:rsidP="00014B95">
            <w:pPr>
              <w:rPr>
                <w:i/>
              </w:rPr>
            </w:pPr>
          </w:p>
        </w:tc>
        <w:tc>
          <w:tcPr>
            <w:tcW w:w="5621" w:type="dxa"/>
          </w:tcPr>
          <w:p w14:paraId="1C1913D4" w14:textId="77777777" w:rsidR="002B265C" w:rsidRPr="00ED1C07" w:rsidRDefault="002B265C" w:rsidP="00014B95">
            <w:r w:rsidRPr="00ED1C07">
              <w:t>legt (logische) verbanden</w:t>
            </w:r>
          </w:p>
        </w:tc>
        <w:tc>
          <w:tcPr>
            <w:tcW w:w="449" w:type="dxa"/>
          </w:tcPr>
          <w:p w14:paraId="091A5C6C" w14:textId="77777777" w:rsidR="002B265C" w:rsidRPr="00ED1C07" w:rsidRDefault="002B265C" w:rsidP="00014B95">
            <w:pPr>
              <w:jc w:val="center"/>
            </w:pPr>
            <w:r w:rsidRPr="00ED1C07">
              <w:t>O</w:t>
            </w:r>
          </w:p>
        </w:tc>
        <w:tc>
          <w:tcPr>
            <w:tcW w:w="449" w:type="dxa"/>
          </w:tcPr>
          <w:p w14:paraId="53585BBF" w14:textId="77777777" w:rsidR="002B265C" w:rsidRPr="00ED1C07" w:rsidRDefault="002B265C" w:rsidP="00014B95">
            <w:pPr>
              <w:jc w:val="center"/>
            </w:pPr>
            <w:r w:rsidRPr="00ED1C07">
              <w:t>O</w:t>
            </w:r>
          </w:p>
        </w:tc>
        <w:tc>
          <w:tcPr>
            <w:tcW w:w="449" w:type="dxa"/>
          </w:tcPr>
          <w:p w14:paraId="7FC49748" w14:textId="77777777" w:rsidR="002B265C" w:rsidRPr="00ED1C07" w:rsidRDefault="002B265C" w:rsidP="00014B95">
            <w:pPr>
              <w:jc w:val="center"/>
            </w:pPr>
            <w:r w:rsidRPr="00ED1C07">
              <w:t>O</w:t>
            </w:r>
          </w:p>
        </w:tc>
        <w:tc>
          <w:tcPr>
            <w:tcW w:w="449" w:type="dxa"/>
          </w:tcPr>
          <w:p w14:paraId="33ECB0C0" w14:textId="77777777" w:rsidR="002B265C" w:rsidRPr="00ED1C07" w:rsidRDefault="002B265C" w:rsidP="00014B95">
            <w:pPr>
              <w:jc w:val="center"/>
            </w:pPr>
            <w:r w:rsidRPr="00ED1C07">
              <w:t>O</w:t>
            </w:r>
          </w:p>
        </w:tc>
        <w:tc>
          <w:tcPr>
            <w:tcW w:w="521" w:type="dxa"/>
          </w:tcPr>
          <w:p w14:paraId="1A457884" w14:textId="77777777" w:rsidR="002B265C" w:rsidRPr="00ED1C07" w:rsidRDefault="002B265C" w:rsidP="00014B95">
            <w:pPr>
              <w:jc w:val="center"/>
            </w:pPr>
            <w:r w:rsidRPr="00ED1C07">
              <w:t>O</w:t>
            </w:r>
          </w:p>
        </w:tc>
      </w:tr>
      <w:tr w:rsidR="002B265C" w:rsidRPr="00883B69" w14:paraId="4058AD75" w14:textId="77777777" w:rsidTr="00014B95">
        <w:tc>
          <w:tcPr>
            <w:tcW w:w="7147" w:type="dxa"/>
            <w:gridSpan w:val="2"/>
          </w:tcPr>
          <w:p w14:paraId="39665F1C" w14:textId="77777777" w:rsidR="002B265C" w:rsidRPr="00ED1C07" w:rsidRDefault="002B265C" w:rsidP="00014B95">
            <w:r w:rsidRPr="00ED1C07">
              <w:rPr>
                <w:i/>
              </w:rPr>
              <w:t>Concentratie en zelfstandigheid</w:t>
            </w:r>
          </w:p>
        </w:tc>
        <w:tc>
          <w:tcPr>
            <w:tcW w:w="449" w:type="dxa"/>
          </w:tcPr>
          <w:p w14:paraId="275B832D" w14:textId="77777777" w:rsidR="002B265C" w:rsidRPr="00ED1C07" w:rsidRDefault="002B265C" w:rsidP="00014B95">
            <w:pPr>
              <w:jc w:val="center"/>
            </w:pPr>
            <w:r w:rsidRPr="00ED1C07">
              <w:t>O</w:t>
            </w:r>
          </w:p>
        </w:tc>
        <w:tc>
          <w:tcPr>
            <w:tcW w:w="449" w:type="dxa"/>
          </w:tcPr>
          <w:p w14:paraId="7CC40C31" w14:textId="77777777" w:rsidR="002B265C" w:rsidRPr="00ED1C07" w:rsidRDefault="002B265C" w:rsidP="00014B95">
            <w:pPr>
              <w:jc w:val="center"/>
            </w:pPr>
            <w:r w:rsidRPr="00ED1C07">
              <w:t>O</w:t>
            </w:r>
          </w:p>
        </w:tc>
        <w:tc>
          <w:tcPr>
            <w:tcW w:w="449" w:type="dxa"/>
          </w:tcPr>
          <w:p w14:paraId="0814B282" w14:textId="77777777" w:rsidR="002B265C" w:rsidRPr="00ED1C07" w:rsidRDefault="002B265C" w:rsidP="00014B95">
            <w:pPr>
              <w:jc w:val="center"/>
            </w:pPr>
            <w:r w:rsidRPr="00ED1C07">
              <w:t>O</w:t>
            </w:r>
          </w:p>
        </w:tc>
        <w:tc>
          <w:tcPr>
            <w:tcW w:w="449" w:type="dxa"/>
          </w:tcPr>
          <w:p w14:paraId="1D10DEB3" w14:textId="77777777" w:rsidR="002B265C" w:rsidRPr="00ED1C07" w:rsidRDefault="002B265C" w:rsidP="00014B95">
            <w:pPr>
              <w:jc w:val="center"/>
            </w:pPr>
            <w:r w:rsidRPr="00ED1C07">
              <w:t>O</w:t>
            </w:r>
          </w:p>
        </w:tc>
        <w:tc>
          <w:tcPr>
            <w:tcW w:w="521" w:type="dxa"/>
          </w:tcPr>
          <w:p w14:paraId="2B3C38B8" w14:textId="77777777" w:rsidR="002B265C" w:rsidRPr="00ED1C07" w:rsidRDefault="002B265C" w:rsidP="00014B95">
            <w:pPr>
              <w:jc w:val="center"/>
            </w:pPr>
            <w:r w:rsidRPr="00ED1C07">
              <w:t>O</w:t>
            </w:r>
          </w:p>
        </w:tc>
      </w:tr>
      <w:tr w:rsidR="002B265C" w:rsidRPr="00883B69" w14:paraId="5D2AD928" w14:textId="77777777" w:rsidTr="00014B95">
        <w:tc>
          <w:tcPr>
            <w:tcW w:w="1526" w:type="dxa"/>
          </w:tcPr>
          <w:p w14:paraId="25032757" w14:textId="77777777" w:rsidR="002B265C" w:rsidRPr="00ED1C07" w:rsidRDefault="002B265C" w:rsidP="00014B95">
            <w:pPr>
              <w:rPr>
                <w:i/>
              </w:rPr>
            </w:pPr>
          </w:p>
        </w:tc>
        <w:tc>
          <w:tcPr>
            <w:tcW w:w="5621" w:type="dxa"/>
          </w:tcPr>
          <w:p w14:paraId="0508F32D" w14:textId="77777777" w:rsidR="002B265C" w:rsidRPr="00ED1C07" w:rsidRDefault="002B265C" w:rsidP="00014B95">
            <w:r w:rsidRPr="00ED1C07">
              <w:t>kan zich gedurende 20 min. concentreren</w:t>
            </w:r>
          </w:p>
        </w:tc>
        <w:tc>
          <w:tcPr>
            <w:tcW w:w="449" w:type="dxa"/>
          </w:tcPr>
          <w:p w14:paraId="4365AC29" w14:textId="77777777" w:rsidR="002B265C" w:rsidRPr="00ED1C07" w:rsidRDefault="002B265C" w:rsidP="00014B95">
            <w:pPr>
              <w:jc w:val="center"/>
            </w:pPr>
            <w:r w:rsidRPr="00ED1C07">
              <w:t>O</w:t>
            </w:r>
          </w:p>
        </w:tc>
        <w:tc>
          <w:tcPr>
            <w:tcW w:w="449" w:type="dxa"/>
          </w:tcPr>
          <w:p w14:paraId="2E8A7E2F" w14:textId="77777777" w:rsidR="002B265C" w:rsidRPr="00ED1C07" w:rsidRDefault="002B265C" w:rsidP="00014B95">
            <w:pPr>
              <w:jc w:val="center"/>
            </w:pPr>
            <w:r w:rsidRPr="00ED1C07">
              <w:t>O</w:t>
            </w:r>
          </w:p>
        </w:tc>
        <w:tc>
          <w:tcPr>
            <w:tcW w:w="449" w:type="dxa"/>
          </w:tcPr>
          <w:p w14:paraId="12178A06" w14:textId="77777777" w:rsidR="002B265C" w:rsidRPr="00ED1C07" w:rsidRDefault="002B265C" w:rsidP="00014B95">
            <w:pPr>
              <w:jc w:val="center"/>
            </w:pPr>
            <w:r w:rsidRPr="00ED1C07">
              <w:t>O</w:t>
            </w:r>
          </w:p>
        </w:tc>
        <w:tc>
          <w:tcPr>
            <w:tcW w:w="449" w:type="dxa"/>
          </w:tcPr>
          <w:p w14:paraId="2C16BD75" w14:textId="77777777" w:rsidR="002B265C" w:rsidRPr="00ED1C07" w:rsidRDefault="002B265C" w:rsidP="00014B95">
            <w:pPr>
              <w:jc w:val="center"/>
            </w:pPr>
            <w:r w:rsidRPr="00ED1C07">
              <w:t>O</w:t>
            </w:r>
          </w:p>
        </w:tc>
        <w:tc>
          <w:tcPr>
            <w:tcW w:w="521" w:type="dxa"/>
          </w:tcPr>
          <w:p w14:paraId="7F6EEA99" w14:textId="77777777" w:rsidR="002B265C" w:rsidRPr="00ED1C07" w:rsidRDefault="002B265C" w:rsidP="00014B95">
            <w:pPr>
              <w:jc w:val="center"/>
            </w:pPr>
            <w:r w:rsidRPr="00ED1C07">
              <w:t>O</w:t>
            </w:r>
          </w:p>
        </w:tc>
      </w:tr>
      <w:tr w:rsidR="002B265C" w:rsidRPr="00883B69" w14:paraId="08579730" w14:textId="77777777" w:rsidTr="00014B95">
        <w:tc>
          <w:tcPr>
            <w:tcW w:w="1526" w:type="dxa"/>
          </w:tcPr>
          <w:p w14:paraId="4FD9AAD2" w14:textId="77777777" w:rsidR="002B265C" w:rsidRPr="00ED1C07" w:rsidRDefault="002B265C" w:rsidP="00014B95">
            <w:pPr>
              <w:rPr>
                <w:i/>
              </w:rPr>
            </w:pPr>
          </w:p>
        </w:tc>
        <w:tc>
          <w:tcPr>
            <w:tcW w:w="5621" w:type="dxa"/>
          </w:tcPr>
          <w:p w14:paraId="6C7B2B94" w14:textId="77777777" w:rsidR="002B265C" w:rsidRPr="00ED1C07" w:rsidRDefault="002B265C" w:rsidP="00014B95">
            <w:r w:rsidRPr="00ED1C07">
              <w:t>kan een klassikale instructie volgen</w:t>
            </w:r>
          </w:p>
        </w:tc>
        <w:tc>
          <w:tcPr>
            <w:tcW w:w="449" w:type="dxa"/>
          </w:tcPr>
          <w:p w14:paraId="4C43BF2E" w14:textId="77777777" w:rsidR="002B265C" w:rsidRPr="00ED1C07" w:rsidRDefault="002B265C" w:rsidP="00014B95">
            <w:pPr>
              <w:jc w:val="center"/>
            </w:pPr>
            <w:r w:rsidRPr="00ED1C07">
              <w:t>O</w:t>
            </w:r>
          </w:p>
        </w:tc>
        <w:tc>
          <w:tcPr>
            <w:tcW w:w="449" w:type="dxa"/>
          </w:tcPr>
          <w:p w14:paraId="5E0A2FA3" w14:textId="77777777" w:rsidR="002B265C" w:rsidRPr="00ED1C07" w:rsidRDefault="002B265C" w:rsidP="00014B95">
            <w:pPr>
              <w:jc w:val="center"/>
            </w:pPr>
            <w:r w:rsidRPr="00ED1C07">
              <w:t>O</w:t>
            </w:r>
          </w:p>
        </w:tc>
        <w:tc>
          <w:tcPr>
            <w:tcW w:w="449" w:type="dxa"/>
          </w:tcPr>
          <w:p w14:paraId="47D25795" w14:textId="77777777" w:rsidR="002B265C" w:rsidRPr="00ED1C07" w:rsidRDefault="002B265C" w:rsidP="00014B95">
            <w:pPr>
              <w:jc w:val="center"/>
            </w:pPr>
            <w:r w:rsidRPr="00ED1C07">
              <w:t>O</w:t>
            </w:r>
          </w:p>
        </w:tc>
        <w:tc>
          <w:tcPr>
            <w:tcW w:w="449" w:type="dxa"/>
          </w:tcPr>
          <w:p w14:paraId="6B76C106" w14:textId="77777777" w:rsidR="002B265C" w:rsidRPr="00ED1C07" w:rsidRDefault="002B265C" w:rsidP="00014B95">
            <w:pPr>
              <w:jc w:val="center"/>
            </w:pPr>
            <w:r w:rsidRPr="00ED1C07">
              <w:t>O</w:t>
            </w:r>
          </w:p>
        </w:tc>
        <w:tc>
          <w:tcPr>
            <w:tcW w:w="521" w:type="dxa"/>
          </w:tcPr>
          <w:p w14:paraId="45D7F179" w14:textId="77777777" w:rsidR="002B265C" w:rsidRPr="00ED1C07" w:rsidRDefault="002B265C" w:rsidP="00014B95">
            <w:pPr>
              <w:jc w:val="center"/>
            </w:pPr>
            <w:r w:rsidRPr="00ED1C07">
              <w:t>O</w:t>
            </w:r>
          </w:p>
        </w:tc>
      </w:tr>
      <w:tr w:rsidR="002B265C" w:rsidRPr="00883B69" w14:paraId="111F25C7" w14:textId="77777777" w:rsidTr="00014B95">
        <w:tc>
          <w:tcPr>
            <w:tcW w:w="1526" w:type="dxa"/>
          </w:tcPr>
          <w:p w14:paraId="234FB2F4" w14:textId="77777777" w:rsidR="002B265C" w:rsidRPr="00ED1C07" w:rsidRDefault="002B265C" w:rsidP="00014B95">
            <w:pPr>
              <w:rPr>
                <w:i/>
              </w:rPr>
            </w:pPr>
          </w:p>
        </w:tc>
        <w:tc>
          <w:tcPr>
            <w:tcW w:w="5621" w:type="dxa"/>
          </w:tcPr>
          <w:p w14:paraId="4390FC0E" w14:textId="77777777" w:rsidR="002B265C" w:rsidRPr="00ED1C07" w:rsidRDefault="002B265C" w:rsidP="00014B95">
            <w:r w:rsidRPr="00ED1C07">
              <w:t>kan zelfstandig aan de slag na een instructie</w:t>
            </w:r>
          </w:p>
        </w:tc>
        <w:tc>
          <w:tcPr>
            <w:tcW w:w="449" w:type="dxa"/>
          </w:tcPr>
          <w:p w14:paraId="2C226E84" w14:textId="77777777" w:rsidR="002B265C" w:rsidRPr="00ED1C07" w:rsidRDefault="002B265C" w:rsidP="00014B95">
            <w:pPr>
              <w:jc w:val="center"/>
            </w:pPr>
            <w:r w:rsidRPr="00ED1C07">
              <w:t>O</w:t>
            </w:r>
          </w:p>
        </w:tc>
        <w:tc>
          <w:tcPr>
            <w:tcW w:w="449" w:type="dxa"/>
          </w:tcPr>
          <w:p w14:paraId="3FF69818" w14:textId="77777777" w:rsidR="002B265C" w:rsidRPr="00ED1C07" w:rsidRDefault="002B265C" w:rsidP="00014B95">
            <w:pPr>
              <w:jc w:val="center"/>
            </w:pPr>
            <w:r w:rsidRPr="00ED1C07">
              <w:t>O</w:t>
            </w:r>
          </w:p>
        </w:tc>
        <w:tc>
          <w:tcPr>
            <w:tcW w:w="449" w:type="dxa"/>
          </w:tcPr>
          <w:p w14:paraId="723597E6" w14:textId="77777777" w:rsidR="002B265C" w:rsidRPr="00ED1C07" w:rsidRDefault="002B265C" w:rsidP="00014B95">
            <w:pPr>
              <w:jc w:val="center"/>
            </w:pPr>
            <w:r w:rsidRPr="00ED1C07">
              <w:t>O</w:t>
            </w:r>
          </w:p>
        </w:tc>
        <w:tc>
          <w:tcPr>
            <w:tcW w:w="449" w:type="dxa"/>
          </w:tcPr>
          <w:p w14:paraId="0D1141D4" w14:textId="77777777" w:rsidR="002B265C" w:rsidRPr="00ED1C07" w:rsidRDefault="002B265C" w:rsidP="00014B95">
            <w:pPr>
              <w:jc w:val="center"/>
            </w:pPr>
            <w:r w:rsidRPr="00ED1C07">
              <w:t>O</w:t>
            </w:r>
          </w:p>
        </w:tc>
        <w:tc>
          <w:tcPr>
            <w:tcW w:w="521" w:type="dxa"/>
          </w:tcPr>
          <w:p w14:paraId="6A170B73" w14:textId="77777777" w:rsidR="002B265C" w:rsidRPr="00ED1C07" w:rsidRDefault="002B265C" w:rsidP="00014B95">
            <w:pPr>
              <w:jc w:val="center"/>
            </w:pPr>
            <w:r w:rsidRPr="00ED1C07">
              <w:t>O</w:t>
            </w:r>
          </w:p>
        </w:tc>
      </w:tr>
      <w:tr w:rsidR="002B265C" w:rsidRPr="00883B69" w14:paraId="14D0214F" w14:textId="77777777" w:rsidTr="00014B95">
        <w:tc>
          <w:tcPr>
            <w:tcW w:w="1526" w:type="dxa"/>
          </w:tcPr>
          <w:p w14:paraId="72F90574" w14:textId="77777777" w:rsidR="002B265C" w:rsidRPr="00ED1C07" w:rsidRDefault="002B265C" w:rsidP="00014B95">
            <w:pPr>
              <w:rPr>
                <w:i/>
              </w:rPr>
            </w:pPr>
          </w:p>
        </w:tc>
        <w:tc>
          <w:tcPr>
            <w:tcW w:w="5621" w:type="dxa"/>
          </w:tcPr>
          <w:p w14:paraId="56531BE4" w14:textId="77777777" w:rsidR="002B265C" w:rsidRPr="00ED1C07" w:rsidRDefault="002B265C" w:rsidP="00014B95">
            <w:r w:rsidRPr="00ED1C07">
              <w:t>kan zelfstandig doorwerken aan een taak</w:t>
            </w:r>
          </w:p>
        </w:tc>
        <w:tc>
          <w:tcPr>
            <w:tcW w:w="449" w:type="dxa"/>
          </w:tcPr>
          <w:p w14:paraId="4D61D145" w14:textId="77777777" w:rsidR="002B265C" w:rsidRPr="00ED1C07" w:rsidRDefault="002B265C" w:rsidP="00014B95">
            <w:r w:rsidRPr="00ED1C07">
              <w:t>O</w:t>
            </w:r>
          </w:p>
        </w:tc>
        <w:tc>
          <w:tcPr>
            <w:tcW w:w="449" w:type="dxa"/>
          </w:tcPr>
          <w:p w14:paraId="3CA61CEF" w14:textId="77777777" w:rsidR="002B265C" w:rsidRPr="00ED1C07" w:rsidRDefault="002B265C" w:rsidP="00014B95">
            <w:pPr>
              <w:jc w:val="center"/>
            </w:pPr>
            <w:r w:rsidRPr="00ED1C07">
              <w:t>O</w:t>
            </w:r>
          </w:p>
        </w:tc>
        <w:tc>
          <w:tcPr>
            <w:tcW w:w="449" w:type="dxa"/>
          </w:tcPr>
          <w:p w14:paraId="4BB0C0A2" w14:textId="77777777" w:rsidR="002B265C" w:rsidRPr="00ED1C07" w:rsidRDefault="002B265C" w:rsidP="00014B95">
            <w:pPr>
              <w:jc w:val="center"/>
            </w:pPr>
            <w:r w:rsidRPr="00ED1C07">
              <w:t>O</w:t>
            </w:r>
          </w:p>
        </w:tc>
        <w:tc>
          <w:tcPr>
            <w:tcW w:w="449" w:type="dxa"/>
          </w:tcPr>
          <w:p w14:paraId="56DAEF73" w14:textId="77777777" w:rsidR="002B265C" w:rsidRPr="00ED1C07" w:rsidRDefault="002B265C" w:rsidP="00014B95">
            <w:pPr>
              <w:jc w:val="center"/>
            </w:pPr>
            <w:r w:rsidRPr="00ED1C07">
              <w:t>O</w:t>
            </w:r>
          </w:p>
        </w:tc>
        <w:tc>
          <w:tcPr>
            <w:tcW w:w="521" w:type="dxa"/>
          </w:tcPr>
          <w:p w14:paraId="2820FE7F" w14:textId="77777777" w:rsidR="002B265C" w:rsidRPr="00ED1C07" w:rsidRDefault="002B265C" w:rsidP="00014B95">
            <w:pPr>
              <w:jc w:val="center"/>
            </w:pPr>
            <w:r w:rsidRPr="00ED1C07">
              <w:t>O</w:t>
            </w:r>
          </w:p>
        </w:tc>
      </w:tr>
      <w:tr w:rsidR="002B265C" w:rsidRPr="00883B69" w14:paraId="48963E68" w14:textId="77777777" w:rsidTr="00014B95">
        <w:trPr>
          <w:trHeight w:val="242"/>
        </w:trPr>
        <w:tc>
          <w:tcPr>
            <w:tcW w:w="1526" w:type="dxa"/>
          </w:tcPr>
          <w:p w14:paraId="0F9A9F01" w14:textId="77777777" w:rsidR="002B265C" w:rsidRPr="00ED1C07" w:rsidRDefault="002B265C" w:rsidP="00014B95">
            <w:pPr>
              <w:rPr>
                <w:i/>
              </w:rPr>
            </w:pPr>
          </w:p>
        </w:tc>
        <w:tc>
          <w:tcPr>
            <w:tcW w:w="5621" w:type="dxa"/>
          </w:tcPr>
          <w:p w14:paraId="39D2B1E5" w14:textId="77777777" w:rsidR="002B265C" w:rsidRPr="00ED1C07" w:rsidRDefault="002B265C" w:rsidP="00014B95">
            <w:r w:rsidRPr="00ED1C07">
              <w:t>kan zich afsluiten voor omgevingsruis</w:t>
            </w:r>
          </w:p>
        </w:tc>
        <w:tc>
          <w:tcPr>
            <w:tcW w:w="449" w:type="dxa"/>
          </w:tcPr>
          <w:p w14:paraId="62FF716F" w14:textId="77777777" w:rsidR="002B265C" w:rsidRPr="00ED1C07" w:rsidRDefault="002B265C" w:rsidP="00014B95">
            <w:pPr>
              <w:jc w:val="center"/>
            </w:pPr>
            <w:r w:rsidRPr="00ED1C07">
              <w:t>O</w:t>
            </w:r>
          </w:p>
        </w:tc>
        <w:tc>
          <w:tcPr>
            <w:tcW w:w="449" w:type="dxa"/>
          </w:tcPr>
          <w:p w14:paraId="7CAFA7F5" w14:textId="77777777" w:rsidR="002B265C" w:rsidRPr="00ED1C07" w:rsidRDefault="002B265C" w:rsidP="00014B95">
            <w:pPr>
              <w:jc w:val="center"/>
            </w:pPr>
            <w:r w:rsidRPr="00ED1C07">
              <w:t>O</w:t>
            </w:r>
          </w:p>
        </w:tc>
        <w:tc>
          <w:tcPr>
            <w:tcW w:w="449" w:type="dxa"/>
          </w:tcPr>
          <w:p w14:paraId="79CB4CC6" w14:textId="77777777" w:rsidR="002B265C" w:rsidRPr="00ED1C07" w:rsidRDefault="002B265C" w:rsidP="00014B95">
            <w:pPr>
              <w:jc w:val="center"/>
            </w:pPr>
            <w:r w:rsidRPr="00ED1C07">
              <w:t>O</w:t>
            </w:r>
          </w:p>
        </w:tc>
        <w:tc>
          <w:tcPr>
            <w:tcW w:w="449" w:type="dxa"/>
          </w:tcPr>
          <w:p w14:paraId="074D41FE" w14:textId="77777777" w:rsidR="002B265C" w:rsidRPr="00ED1C07" w:rsidRDefault="002B265C" w:rsidP="00014B95">
            <w:pPr>
              <w:jc w:val="center"/>
            </w:pPr>
            <w:r w:rsidRPr="00ED1C07">
              <w:t>O</w:t>
            </w:r>
          </w:p>
        </w:tc>
        <w:tc>
          <w:tcPr>
            <w:tcW w:w="521" w:type="dxa"/>
          </w:tcPr>
          <w:p w14:paraId="39E95CB4" w14:textId="77777777" w:rsidR="002B265C" w:rsidRPr="00ED1C07" w:rsidRDefault="002B265C" w:rsidP="00014B95">
            <w:pPr>
              <w:jc w:val="center"/>
            </w:pPr>
            <w:r w:rsidRPr="00ED1C07">
              <w:t>O</w:t>
            </w:r>
          </w:p>
        </w:tc>
      </w:tr>
      <w:tr w:rsidR="002B265C" w:rsidRPr="00883B69" w14:paraId="6E6770C0" w14:textId="77777777" w:rsidTr="00014B95">
        <w:tc>
          <w:tcPr>
            <w:tcW w:w="1526" w:type="dxa"/>
          </w:tcPr>
          <w:p w14:paraId="46E4ED87" w14:textId="77777777" w:rsidR="002B265C" w:rsidRPr="00ED1C07" w:rsidRDefault="002B265C" w:rsidP="00014B95">
            <w:pPr>
              <w:rPr>
                <w:i/>
              </w:rPr>
            </w:pPr>
          </w:p>
        </w:tc>
        <w:tc>
          <w:tcPr>
            <w:tcW w:w="5621" w:type="dxa"/>
          </w:tcPr>
          <w:p w14:paraId="57793466" w14:textId="77777777" w:rsidR="002B265C" w:rsidRPr="00ED1C07" w:rsidRDefault="002B265C" w:rsidP="00014B95">
            <w:r w:rsidRPr="00ED1C07">
              <w:t>kan minder gestructureerde opdrachten aan</w:t>
            </w:r>
          </w:p>
        </w:tc>
        <w:tc>
          <w:tcPr>
            <w:tcW w:w="449" w:type="dxa"/>
          </w:tcPr>
          <w:p w14:paraId="5FDC1D85" w14:textId="77777777" w:rsidR="002B265C" w:rsidRPr="00ED1C07" w:rsidRDefault="002B265C" w:rsidP="00014B95">
            <w:pPr>
              <w:jc w:val="center"/>
            </w:pPr>
            <w:r w:rsidRPr="00ED1C07">
              <w:t>O</w:t>
            </w:r>
          </w:p>
        </w:tc>
        <w:tc>
          <w:tcPr>
            <w:tcW w:w="449" w:type="dxa"/>
          </w:tcPr>
          <w:p w14:paraId="1A6569CF" w14:textId="77777777" w:rsidR="002B265C" w:rsidRPr="00ED1C07" w:rsidRDefault="002B265C" w:rsidP="00014B95">
            <w:pPr>
              <w:jc w:val="center"/>
            </w:pPr>
            <w:r w:rsidRPr="00ED1C07">
              <w:t>O</w:t>
            </w:r>
          </w:p>
        </w:tc>
        <w:tc>
          <w:tcPr>
            <w:tcW w:w="449" w:type="dxa"/>
          </w:tcPr>
          <w:p w14:paraId="3F98F2A8" w14:textId="77777777" w:rsidR="002B265C" w:rsidRPr="00ED1C07" w:rsidRDefault="002B265C" w:rsidP="00014B95">
            <w:pPr>
              <w:jc w:val="center"/>
            </w:pPr>
            <w:r w:rsidRPr="00ED1C07">
              <w:t>O</w:t>
            </w:r>
          </w:p>
        </w:tc>
        <w:tc>
          <w:tcPr>
            <w:tcW w:w="449" w:type="dxa"/>
          </w:tcPr>
          <w:p w14:paraId="69A1E34E" w14:textId="77777777" w:rsidR="002B265C" w:rsidRPr="00ED1C07" w:rsidRDefault="002B265C" w:rsidP="00014B95">
            <w:pPr>
              <w:jc w:val="center"/>
            </w:pPr>
            <w:r w:rsidRPr="00ED1C07">
              <w:t>O</w:t>
            </w:r>
          </w:p>
        </w:tc>
        <w:tc>
          <w:tcPr>
            <w:tcW w:w="521" w:type="dxa"/>
          </w:tcPr>
          <w:p w14:paraId="029A2418" w14:textId="77777777" w:rsidR="002B265C" w:rsidRPr="00ED1C07" w:rsidRDefault="002B265C" w:rsidP="00014B95">
            <w:pPr>
              <w:jc w:val="center"/>
            </w:pPr>
            <w:r w:rsidRPr="00ED1C07">
              <w:t>O</w:t>
            </w:r>
          </w:p>
        </w:tc>
      </w:tr>
      <w:tr w:rsidR="002B265C" w:rsidRPr="00883B69" w14:paraId="37AF449C" w14:textId="77777777" w:rsidTr="00014B95">
        <w:tc>
          <w:tcPr>
            <w:tcW w:w="1526" w:type="dxa"/>
          </w:tcPr>
          <w:p w14:paraId="115D7343" w14:textId="77777777" w:rsidR="002B265C" w:rsidRPr="00ED1C07" w:rsidRDefault="002B265C" w:rsidP="00014B95">
            <w:pPr>
              <w:rPr>
                <w:i/>
              </w:rPr>
            </w:pPr>
          </w:p>
        </w:tc>
        <w:tc>
          <w:tcPr>
            <w:tcW w:w="5621" w:type="dxa"/>
          </w:tcPr>
          <w:p w14:paraId="491B7EF9" w14:textId="77777777" w:rsidR="002B265C" w:rsidRPr="00ED1C07" w:rsidRDefault="002B265C" w:rsidP="00014B95">
            <w:r w:rsidRPr="00ED1C07">
              <w:t>heeft structuur nodig bij de opdrachten</w:t>
            </w:r>
          </w:p>
        </w:tc>
        <w:tc>
          <w:tcPr>
            <w:tcW w:w="449" w:type="dxa"/>
          </w:tcPr>
          <w:p w14:paraId="3EE2E1AF" w14:textId="77777777" w:rsidR="002B265C" w:rsidRPr="00ED1C07" w:rsidRDefault="002B265C" w:rsidP="00014B95">
            <w:pPr>
              <w:jc w:val="center"/>
            </w:pPr>
            <w:r w:rsidRPr="00ED1C07">
              <w:t>O</w:t>
            </w:r>
          </w:p>
        </w:tc>
        <w:tc>
          <w:tcPr>
            <w:tcW w:w="449" w:type="dxa"/>
          </w:tcPr>
          <w:p w14:paraId="20F8DE81" w14:textId="77777777" w:rsidR="002B265C" w:rsidRPr="00ED1C07" w:rsidRDefault="002B265C" w:rsidP="00014B95">
            <w:pPr>
              <w:jc w:val="center"/>
            </w:pPr>
            <w:r w:rsidRPr="00ED1C07">
              <w:t>O</w:t>
            </w:r>
          </w:p>
        </w:tc>
        <w:tc>
          <w:tcPr>
            <w:tcW w:w="449" w:type="dxa"/>
          </w:tcPr>
          <w:p w14:paraId="067CABDF" w14:textId="77777777" w:rsidR="002B265C" w:rsidRPr="00ED1C07" w:rsidRDefault="002B265C" w:rsidP="00014B95">
            <w:pPr>
              <w:jc w:val="center"/>
            </w:pPr>
            <w:r w:rsidRPr="00ED1C07">
              <w:t>O</w:t>
            </w:r>
          </w:p>
        </w:tc>
        <w:tc>
          <w:tcPr>
            <w:tcW w:w="449" w:type="dxa"/>
          </w:tcPr>
          <w:p w14:paraId="77DA358B" w14:textId="77777777" w:rsidR="002B265C" w:rsidRPr="00ED1C07" w:rsidRDefault="002B265C" w:rsidP="00014B95">
            <w:pPr>
              <w:jc w:val="center"/>
            </w:pPr>
            <w:r w:rsidRPr="00ED1C07">
              <w:t>O</w:t>
            </w:r>
          </w:p>
        </w:tc>
        <w:tc>
          <w:tcPr>
            <w:tcW w:w="521" w:type="dxa"/>
          </w:tcPr>
          <w:p w14:paraId="094503CB" w14:textId="77777777" w:rsidR="002B265C" w:rsidRPr="00ED1C07" w:rsidRDefault="002B265C" w:rsidP="00014B95">
            <w:pPr>
              <w:jc w:val="center"/>
            </w:pPr>
            <w:r w:rsidRPr="00ED1C07">
              <w:t>O</w:t>
            </w:r>
          </w:p>
        </w:tc>
      </w:tr>
      <w:tr w:rsidR="002B265C" w:rsidRPr="00883B69" w14:paraId="4F794F74" w14:textId="77777777" w:rsidTr="00014B95">
        <w:tc>
          <w:tcPr>
            <w:tcW w:w="1526" w:type="dxa"/>
          </w:tcPr>
          <w:p w14:paraId="59E7E18C" w14:textId="77777777" w:rsidR="002B265C" w:rsidRPr="00ED1C07" w:rsidRDefault="002B265C" w:rsidP="00014B95">
            <w:pPr>
              <w:rPr>
                <w:i/>
              </w:rPr>
            </w:pPr>
          </w:p>
        </w:tc>
        <w:tc>
          <w:tcPr>
            <w:tcW w:w="5621" w:type="dxa"/>
          </w:tcPr>
          <w:p w14:paraId="2FC49FA3" w14:textId="77777777" w:rsidR="002B265C" w:rsidRPr="00ED1C07" w:rsidRDefault="002B265C" w:rsidP="00014B95">
            <w:r w:rsidRPr="00ED1C07">
              <w:t>kan samenwerken</w:t>
            </w:r>
          </w:p>
        </w:tc>
        <w:tc>
          <w:tcPr>
            <w:tcW w:w="449" w:type="dxa"/>
          </w:tcPr>
          <w:p w14:paraId="252CF9A6" w14:textId="77777777" w:rsidR="002B265C" w:rsidRPr="00ED1C07" w:rsidRDefault="002B265C" w:rsidP="00014B95">
            <w:pPr>
              <w:jc w:val="center"/>
            </w:pPr>
            <w:r w:rsidRPr="00ED1C07">
              <w:t>O</w:t>
            </w:r>
          </w:p>
        </w:tc>
        <w:tc>
          <w:tcPr>
            <w:tcW w:w="449" w:type="dxa"/>
          </w:tcPr>
          <w:p w14:paraId="49720914" w14:textId="77777777" w:rsidR="002B265C" w:rsidRPr="00ED1C07" w:rsidRDefault="002B265C" w:rsidP="00014B95">
            <w:pPr>
              <w:jc w:val="center"/>
            </w:pPr>
            <w:r w:rsidRPr="00ED1C07">
              <w:t>O</w:t>
            </w:r>
          </w:p>
        </w:tc>
        <w:tc>
          <w:tcPr>
            <w:tcW w:w="449" w:type="dxa"/>
          </w:tcPr>
          <w:p w14:paraId="36D331D0" w14:textId="77777777" w:rsidR="002B265C" w:rsidRPr="00ED1C07" w:rsidRDefault="002B265C" w:rsidP="00014B95">
            <w:pPr>
              <w:jc w:val="center"/>
            </w:pPr>
            <w:r w:rsidRPr="00ED1C07">
              <w:t>O</w:t>
            </w:r>
          </w:p>
        </w:tc>
        <w:tc>
          <w:tcPr>
            <w:tcW w:w="449" w:type="dxa"/>
          </w:tcPr>
          <w:p w14:paraId="5F2AC177" w14:textId="77777777" w:rsidR="002B265C" w:rsidRPr="00ED1C07" w:rsidRDefault="002B265C" w:rsidP="00014B95">
            <w:pPr>
              <w:jc w:val="center"/>
            </w:pPr>
            <w:r w:rsidRPr="00ED1C07">
              <w:t>O</w:t>
            </w:r>
          </w:p>
        </w:tc>
        <w:tc>
          <w:tcPr>
            <w:tcW w:w="521" w:type="dxa"/>
          </w:tcPr>
          <w:p w14:paraId="064CE852" w14:textId="77777777" w:rsidR="002B265C" w:rsidRPr="00ED1C07" w:rsidRDefault="002B265C" w:rsidP="00014B95">
            <w:pPr>
              <w:jc w:val="center"/>
            </w:pPr>
            <w:r w:rsidRPr="00ED1C07">
              <w:t>O</w:t>
            </w:r>
          </w:p>
        </w:tc>
      </w:tr>
      <w:tr w:rsidR="002B265C" w:rsidRPr="00883B69" w14:paraId="346B757E" w14:textId="77777777" w:rsidTr="00014B95">
        <w:tc>
          <w:tcPr>
            <w:tcW w:w="1526" w:type="dxa"/>
          </w:tcPr>
          <w:p w14:paraId="7BEA01C9" w14:textId="77777777" w:rsidR="002B265C" w:rsidRPr="00ED1C07" w:rsidRDefault="002B265C" w:rsidP="00014B95">
            <w:pPr>
              <w:rPr>
                <w:i/>
              </w:rPr>
            </w:pPr>
          </w:p>
        </w:tc>
        <w:tc>
          <w:tcPr>
            <w:tcW w:w="5621" w:type="dxa"/>
          </w:tcPr>
          <w:p w14:paraId="5B536465" w14:textId="77777777" w:rsidR="002B265C" w:rsidRPr="00ED1C07" w:rsidRDefault="002B265C" w:rsidP="00014B95">
            <w:r w:rsidRPr="00ED1C07">
              <w:t>vraagt om hulp</w:t>
            </w:r>
          </w:p>
        </w:tc>
        <w:tc>
          <w:tcPr>
            <w:tcW w:w="449" w:type="dxa"/>
          </w:tcPr>
          <w:p w14:paraId="293F5195" w14:textId="77777777" w:rsidR="002B265C" w:rsidRPr="00ED1C07" w:rsidRDefault="002B265C" w:rsidP="00014B95">
            <w:pPr>
              <w:jc w:val="center"/>
            </w:pPr>
            <w:r w:rsidRPr="00ED1C07">
              <w:t>O</w:t>
            </w:r>
          </w:p>
        </w:tc>
        <w:tc>
          <w:tcPr>
            <w:tcW w:w="449" w:type="dxa"/>
          </w:tcPr>
          <w:p w14:paraId="7D298144" w14:textId="77777777" w:rsidR="002B265C" w:rsidRPr="00ED1C07" w:rsidRDefault="002B265C" w:rsidP="00014B95">
            <w:pPr>
              <w:jc w:val="center"/>
            </w:pPr>
            <w:r w:rsidRPr="00ED1C07">
              <w:t>O</w:t>
            </w:r>
          </w:p>
        </w:tc>
        <w:tc>
          <w:tcPr>
            <w:tcW w:w="449" w:type="dxa"/>
          </w:tcPr>
          <w:p w14:paraId="3C50FA20" w14:textId="77777777" w:rsidR="002B265C" w:rsidRPr="00ED1C07" w:rsidRDefault="002B265C" w:rsidP="00014B95">
            <w:pPr>
              <w:jc w:val="center"/>
            </w:pPr>
            <w:r w:rsidRPr="00ED1C07">
              <w:t>O</w:t>
            </w:r>
          </w:p>
        </w:tc>
        <w:tc>
          <w:tcPr>
            <w:tcW w:w="449" w:type="dxa"/>
          </w:tcPr>
          <w:p w14:paraId="0998712C" w14:textId="77777777" w:rsidR="002B265C" w:rsidRPr="00ED1C07" w:rsidRDefault="002B265C" w:rsidP="00014B95">
            <w:pPr>
              <w:jc w:val="center"/>
            </w:pPr>
            <w:r w:rsidRPr="00ED1C07">
              <w:t>O</w:t>
            </w:r>
          </w:p>
        </w:tc>
        <w:tc>
          <w:tcPr>
            <w:tcW w:w="521" w:type="dxa"/>
          </w:tcPr>
          <w:p w14:paraId="383A6CC4" w14:textId="77777777" w:rsidR="002B265C" w:rsidRPr="00ED1C07" w:rsidRDefault="002B265C" w:rsidP="00014B95">
            <w:pPr>
              <w:jc w:val="center"/>
            </w:pPr>
            <w:r w:rsidRPr="00ED1C07">
              <w:t>O</w:t>
            </w:r>
          </w:p>
        </w:tc>
      </w:tr>
    </w:tbl>
    <w:p w14:paraId="198737E5" w14:textId="77777777" w:rsidR="002B265C" w:rsidRPr="00C757D3" w:rsidRDefault="002B265C" w:rsidP="002B265C">
      <w:pPr>
        <w:rPr>
          <w:rFonts w:ascii="Century Gothic" w:hAnsi="Century Gothic"/>
          <w:i/>
          <w:sz w:val="20"/>
          <w:szCs w:val="20"/>
        </w:rPr>
      </w:pPr>
      <w:r w:rsidRPr="00C757D3">
        <w:rPr>
          <w:rFonts w:ascii="Century Gothic" w:hAnsi="Century Gothic"/>
          <w:i/>
          <w:sz w:val="20"/>
          <w:szCs w:val="20"/>
        </w:rPr>
        <w:t xml:space="preserve"> </w:t>
      </w:r>
    </w:p>
    <w:p w14:paraId="73780CDA" w14:textId="77777777" w:rsidR="002B265C" w:rsidRDefault="002B265C" w:rsidP="002B265C">
      <w:pPr>
        <w:rPr>
          <w:rFonts w:ascii="Century Gothic" w:hAnsi="Century Gothic"/>
          <w:b/>
          <w:sz w:val="20"/>
          <w:szCs w:val="20"/>
        </w:rPr>
      </w:pPr>
    </w:p>
    <w:p w14:paraId="5F91FE08" w14:textId="77777777" w:rsidR="002B265C" w:rsidRPr="00787838" w:rsidRDefault="002B265C" w:rsidP="002B265C"/>
    <w:p w14:paraId="7ECB560A" w14:textId="77777777" w:rsidR="002B265C" w:rsidRDefault="002B265C" w:rsidP="002B265C">
      <w:pPr>
        <w:pStyle w:val="Duidelijkcitaat1"/>
        <w:pBdr>
          <w:bottom w:val="none" w:sz="0" w:space="0" w:color="auto"/>
        </w:pBdr>
        <w:ind w:left="0"/>
      </w:pPr>
    </w:p>
    <w:p w14:paraId="59B0B55E" w14:textId="77777777" w:rsidR="002B265C" w:rsidRDefault="002B265C" w:rsidP="002B265C">
      <w:pPr>
        <w:pStyle w:val="Duidelijkcitaat1"/>
        <w:pBdr>
          <w:bottom w:val="none" w:sz="0" w:space="0" w:color="auto"/>
        </w:pBdr>
        <w:ind w:left="0"/>
      </w:pPr>
    </w:p>
    <w:p w14:paraId="6B2ABB2D" w14:textId="77777777" w:rsidR="002B265C" w:rsidRDefault="002B265C" w:rsidP="002B265C"/>
    <w:p w14:paraId="2458A566" w14:textId="77777777" w:rsidR="000D1DDA" w:rsidRDefault="000D1DDA" w:rsidP="002B265C">
      <w:pPr>
        <w:pStyle w:val="Kop1"/>
        <w:sectPr w:rsidR="000D1DDA" w:rsidSect="00014B95">
          <w:pgSz w:w="11906" w:h="16838" w:code="9"/>
          <w:pgMar w:top="1411" w:right="1411" w:bottom="1411" w:left="1411" w:header="706" w:footer="706" w:gutter="0"/>
          <w:cols w:space="708"/>
          <w:docGrid w:linePitch="360"/>
        </w:sectPr>
      </w:pPr>
    </w:p>
    <w:p w14:paraId="3451B2BB" w14:textId="5761DEF1" w:rsidR="000D1DDA" w:rsidRDefault="007A47DF" w:rsidP="000D1DDA">
      <w:pPr>
        <w:pStyle w:val="Kop1"/>
      </w:pPr>
      <w:bookmarkStart w:id="55" w:name="_Toc518908001"/>
      <w:r>
        <w:lastRenderedPageBreak/>
        <w:t xml:space="preserve">BIJLAGE 2: </w:t>
      </w:r>
      <w:r w:rsidR="001E6B5B">
        <w:t>C</w:t>
      </w:r>
      <w:r w:rsidR="000D1DDA">
        <w:t>hecklist invullen kwadrant</w:t>
      </w:r>
      <w:bookmarkEnd w:id="55"/>
    </w:p>
    <w:p w14:paraId="0C41116C" w14:textId="05B58682" w:rsidR="000D1DDA" w:rsidRPr="000D1DDA" w:rsidRDefault="000D1DDA" w:rsidP="000D1DDA">
      <w:pPr>
        <w:pStyle w:val="Geenafstand"/>
        <w:rPr>
          <w:i/>
        </w:rPr>
      </w:pPr>
      <w:r w:rsidRPr="000D1DDA">
        <w:rPr>
          <w:i/>
        </w:rPr>
        <w:t>Niet alle punten zijn steeds van toepassing en er kunnen ook andere punten benoemd worden.</w:t>
      </w:r>
    </w:p>
    <w:p w14:paraId="37461841" w14:textId="77777777" w:rsidR="000D1DDA" w:rsidRPr="000D1DDA" w:rsidRDefault="000D1DDA" w:rsidP="000D1DDA">
      <w:pPr>
        <w:pStyle w:val="Geenafstand"/>
        <w:rPr>
          <w:b/>
        </w:rPr>
      </w:pPr>
      <w:r w:rsidRPr="000D1DDA">
        <w:rPr>
          <w:b/>
        </w:rPr>
        <w:t xml:space="preserve">Cognitieve ontwikkeling: </w:t>
      </w:r>
    </w:p>
    <w:p w14:paraId="171D3C0C" w14:textId="0DDD8A50" w:rsidR="000D1DDA" w:rsidRDefault="00C52133" w:rsidP="000D1DDA">
      <w:pPr>
        <w:pStyle w:val="Geenafstand"/>
      </w:pPr>
      <w:r>
        <w:t>0 i</w:t>
      </w:r>
      <w:r w:rsidR="000D1DDA">
        <w:t xml:space="preserve">ntelligentie </w:t>
      </w:r>
    </w:p>
    <w:p w14:paraId="5795684F" w14:textId="77777777" w:rsidR="000D1DDA" w:rsidRDefault="000D1DDA" w:rsidP="000D1DDA">
      <w:pPr>
        <w:pStyle w:val="Geenafstand"/>
      </w:pPr>
      <w:r>
        <w:t xml:space="preserve">0 waarneming </w:t>
      </w:r>
    </w:p>
    <w:p w14:paraId="19CF7146" w14:textId="77777777" w:rsidR="000D1DDA" w:rsidRDefault="000D1DDA" w:rsidP="000D1DDA">
      <w:pPr>
        <w:pStyle w:val="Geenafstand"/>
      </w:pPr>
      <w:r>
        <w:t xml:space="preserve">0 denken </w:t>
      </w:r>
    </w:p>
    <w:p w14:paraId="46394459" w14:textId="77777777" w:rsidR="000D1DDA" w:rsidRDefault="000D1DDA" w:rsidP="000D1DDA">
      <w:pPr>
        <w:pStyle w:val="Geenafstand"/>
      </w:pPr>
      <w:r>
        <w:t xml:space="preserve">0 geheugen </w:t>
      </w:r>
    </w:p>
    <w:p w14:paraId="1DFFF3D5" w14:textId="77777777" w:rsidR="000D1DDA" w:rsidRDefault="000D1DDA" w:rsidP="000D1DDA">
      <w:pPr>
        <w:pStyle w:val="Geenafstand"/>
      </w:pPr>
      <w:r>
        <w:t xml:space="preserve">0 taal </w:t>
      </w:r>
    </w:p>
    <w:p w14:paraId="7F3A02A0" w14:textId="77777777" w:rsidR="000D1DDA" w:rsidRDefault="000D1DDA" w:rsidP="000D1DDA">
      <w:pPr>
        <w:pStyle w:val="Geenafstand"/>
      </w:pPr>
      <w:r>
        <w:t xml:space="preserve">0 schoolkeuze niet passend bij niveau cognitieve ontwikkeling </w:t>
      </w:r>
    </w:p>
    <w:p w14:paraId="6F83A291" w14:textId="77777777" w:rsidR="000D1DDA" w:rsidRDefault="000D1DDA" w:rsidP="000D1DDA">
      <w:pPr>
        <w:pStyle w:val="Geenafstand"/>
      </w:pPr>
    </w:p>
    <w:p w14:paraId="48C6D4D6" w14:textId="1FF5E7CB" w:rsidR="000D1DDA" w:rsidRPr="000D1DDA" w:rsidRDefault="000D1DDA" w:rsidP="000D1DDA">
      <w:pPr>
        <w:pStyle w:val="Geenafstand"/>
        <w:rPr>
          <w:b/>
        </w:rPr>
      </w:pPr>
      <w:r w:rsidRPr="000D1DDA">
        <w:rPr>
          <w:b/>
        </w:rPr>
        <w:t xml:space="preserve">Didactische ontwikkeling: </w:t>
      </w:r>
    </w:p>
    <w:p w14:paraId="5B73097C" w14:textId="77777777" w:rsidR="00C52133" w:rsidRDefault="00C52133" w:rsidP="00C52133">
      <w:pPr>
        <w:pStyle w:val="Geenafstand"/>
      </w:pPr>
      <w:r>
        <w:t xml:space="preserve">0 sterke punten bij het leren </w:t>
      </w:r>
    </w:p>
    <w:p w14:paraId="0EDFFB20" w14:textId="06575AF0" w:rsidR="000D1DDA" w:rsidRDefault="00C52133" w:rsidP="000D1DDA">
      <w:pPr>
        <w:pStyle w:val="Geenafstand"/>
      </w:pPr>
      <w:r>
        <w:t xml:space="preserve">0 </w:t>
      </w:r>
      <w:r w:rsidR="000D1DDA">
        <w:t xml:space="preserve">technisch lezen, begrijpend lezen, spelling, inzichtelijk rekenen </w:t>
      </w:r>
    </w:p>
    <w:p w14:paraId="41B1A4E3" w14:textId="77777777" w:rsidR="000D1DDA" w:rsidRDefault="000D1DDA" w:rsidP="000D1DDA">
      <w:pPr>
        <w:pStyle w:val="Geenafstand"/>
      </w:pPr>
      <w:r>
        <w:t xml:space="preserve">0 leerproblemen (dyslexie, dyscalculie, leerstoornis) </w:t>
      </w:r>
    </w:p>
    <w:p w14:paraId="037090BE" w14:textId="77777777" w:rsidR="000D1DDA" w:rsidRDefault="000D1DDA" w:rsidP="000D1DDA">
      <w:pPr>
        <w:pStyle w:val="Geenafstand"/>
      </w:pPr>
      <w:r>
        <w:t xml:space="preserve">0 didactische ontwikkeling niet passend bij cognitief niveau </w:t>
      </w:r>
    </w:p>
    <w:p w14:paraId="106D692C" w14:textId="77777777" w:rsidR="000D1DDA" w:rsidRDefault="000D1DDA" w:rsidP="000D1DDA">
      <w:pPr>
        <w:pStyle w:val="Geenafstand"/>
      </w:pPr>
    </w:p>
    <w:p w14:paraId="50686D8A" w14:textId="77777777" w:rsidR="000D1DDA" w:rsidRPr="000D1DDA" w:rsidRDefault="000D1DDA" w:rsidP="000D1DDA">
      <w:pPr>
        <w:pStyle w:val="Geenafstand"/>
        <w:rPr>
          <w:b/>
        </w:rPr>
      </w:pPr>
      <w:r w:rsidRPr="000D1DDA">
        <w:rPr>
          <w:b/>
        </w:rPr>
        <w:t xml:space="preserve">Werkhouding: </w:t>
      </w:r>
    </w:p>
    <w:p w14:paraId="513F1595" w14:textId="77777777" w:rsidR="000D1DDA" w:rsidRDefault="000D1DDA" w:rsidP="000D1DDA">
      <w:pPr>
        <w:pStyle w:val="Geenafstand"/>
      </w:pPr>
      <w:r>
        <w:t xml:space="preserve">0 motivatie </w:t>
      </w:r>
    </w:p>
    <w:p w14:paraId="7C2BD5C8" w14:textId="77777777" w:rsidR="000D1DDA" w:rsidRDefault="000D1DDA" w:rsidP="000D1DDA">
      <w:pPr>
        <w:pStyle w:val="Geenafstand"/>
      </w:pPr>
      <w:r>
        <w:t>0 concentratie</w:t>
      </w:r>
    </w:p>
    <w:p w14:paraId="38B565FF" w14:textId="673FB6E2" w:rsidR="000D1DDA" w:rsidRDefault="000D1DDA" w:rsidP="000D1DDA">
      <w:pPr>
        <w:pStyle w:val="Geenafstand"/>
      </w:pPr>
      <w:r>
        <w:t>0 tempo/planning/</w:t>
      </w:r>
      <w:r w:rsidR="00C52133">
        <w:t xml:space="preserve"> </w:t>
      </w:r>
      <w:r>
        <w:t>werk wel/niet op tijd af</w:t>
      </w:r>
    </w:p>
    <w:p w14:paraId="333A2DC4" w14:textId="7E08BEF2" w:rsidR="00913A85" w:rsidRDefault="00C15AD0" w:rsidP="000D1DDA">
      <w:pPr>
        <w:pStyle w:val="Geenafstand"/>
      </w:pPr>
      <w:r>
        <w:t xml:space="preserve">0 </w:t>
      </w:r>
      <w:r w:rsidR="000D1DDA">
        <w:t xml:space="preserve">spijbelen </w:t>
      </w:r>
    </w:p>
    <w:p w14:paraId="2216C9B8" w14:textId="59FA9843" w:rsidR="000D1DDA" w:rsidRDefault="000D1DDA" w:rsidP="000D1DDA">
      <w:pPr>
        <w:pStyle w:val="Geenafstand"/>
      </w:pPr>
      <w:r>
        <w:t>0 doorzettingsvermogen</w:t>
      </w:r>
    </w:p>
    <w:p w14:paraId="5F4568C4" w14:textId="77777777" w:rsidR="000D1DDA" w:rsidRDefault="000D1DDA" w:rsidP="000D1DDA">
      <w:pPr>
        <w:pStyle w:val="Geenafstand"/>
      </w:pPr>
      <w:r>
        <w:t>0 zelfstandigheid</w:t>
      </w:r>
    </w:p>
    <w:p w14:paraId="04D107A4" w14:textId="77777777" w:rsidR="000D1DDA" w:rsidRDefault="000D1DDA" w:rsidP="000D1DDA">
      <w:pPr>
        <w:pStyle w:val="Geenafstand"/>
      </w:pPr>
      <w:r>
        <w:t xml:space="preserve">0 nauwkeurig werken </w:t>
      </w:r>
    </w:p>
    <w:p w14:paraId="621EC949" w14:textId="77777777" w:rsidR="000D1DDA" w:rsidRDefault="000D1DDA" w:rsidP="000D1DDA">
      <w:pPr>
        <w:pStyle w:val="Geenafstand"/>
      </w:pPr>
      <w:r>
        <w:t xml:space="preserve">0 huiswerk attitude </w:t>
      </w:r>
    </w:p>
    <w:p w14:paraId="521CE3E3" w14:textId="77777777" w:rsidR="000D1DDA" w:rsidRDefault="000D1DDA" w:rsidP="000D1DDA">
      <w:pPr>
        <w:pStyle w:val="Geenafstand"/>
      </w:pPr>
      <w:r>
        <w:t>0 studiekeuze passend bij mogelijkheden en motivatie</w:t>
      </w:r>
    </w:p>
    <w:p w14:paraId="1C8B9E27" w14:textId="77777777" w:rsidR="000D1DDA" w:rsidRDefault="000D1DDA" w:rsidP="000D1DDA">
      <w:pPr>
        <w:pStyle w:val="Geenafstand"/>
      </w:pPr>
    </w:p>
    <w:p w14:paraId="333EFFF5" w14:textId="77777777" w:rsidR="000D1DDA" w:rsidRPr="000D1DDA" w:rsidRDefault="000D1DDA" w:rsidP="000D1DDA">
      <w:pPr>
        <w:pStyle w:val="Geenafstand"/>
        <w:rPr>
          <w:b/>
        </w:rPr>
      </w:pPr>
      <w:r w:rsidRPr="000D1DDA">
        <w:rPr>
          <w:b/>
        </w:rPr>
        <w:t xml:space="preserve">Sociaal-emotionele ontwikkeling: </w:t>
      </w:r>
    </w:p>
    <w:p w14:paraId="12EE1FEA" w14:textId="77777777" w:rsidR="000D1DDA" w:rsidRDefault="000D1DDA" w:rsidP="000D1DDA">
      <w:pPr>
        <w:pStyle w:val="Geenafstand"/>
      </w:pPr>
      <w:r>
        <w:t xml:space="preserve">0 faalangst (positief/negatief) </w:t>
      </w:r>
    </w:p>
    <w:p w14:paraId="544B198A" w14:textId="77777777" w:rsidR="000D1DDA" w:rsidRDefault="000D1DDA" w:rsidP="000D1DDA">
      <w:pPr>
        <w:pStyle w:val="Geenafstand"/>
      </w:pPr>
      <w:r>
        <w:t xml:space="preserve">0 prestatie-motivatie </w:t>
      </w:r>
    </w:p>
    <w:p w14:paraId="601FB28D" w14:textId="77777777" w:rsidR="000D1DDA" w:rsidRDefault="000D1DDA" w:rsidP="000D1DDA">
      <w:pPr>
        <w:pStyle w:val="Geenafstand"/>
      </w:pPr>
      <w:r>
        <w:t xml:space="preserve">0 emotionele instabiliteit </w:t>
      </w:r>
    </w:p>
    <w:p w14:paraId="3B11A8E2" w14:textId="77777777" w:rsidR="000D1DDA" w:rsidRDefault="000D1DDA" w:rsidP="000D1DDA">
      <w:pPr>
        <w:pStyle w:val="Geenafstand"/>
      </w:pPr>
      <w:r>
        <w:t xml:space="preserve">0 zelfvertrouwen </w:t>
      </w:r>
    </w:p>
    <w:p w14:paraId="2F88C1E4" w14:textId="77777777" w:rsidR="000D1DDA" w:rsidRDefault="000D1DDA" w:rsidP="000D1DDA">
      <w:pPr>
        <w:pStyle w:val="Geenafstand"/>
      </w:pPr>
      <w:r>
        <w:t xml:space="preserve">0 open/gesloten </w:t>
      </w:r>
    </w:p>
    <w:p w14:paraId="2C830EDD" w14:textId="4BB826C8" w:rsidR="000D1DDA" w:rsidRDefault="000D1DDA" w:rsidP="000D1DDA">
      <w:pPr>
        <w:pStyle w:val="Geenafstand"/>
      </w:pPr>
      <w:r>
        <w:t xml:space="preserve">0 traumatische crisissituatie (geweest) </w:t>
      </w:r>
    </w:p>
    <w:p w14:paraId="3ADDEF41" w14:textId="77777777" w:rsidR="000D1DDA" w:rsidRDefault="000D1DDA" w:rsidP="000D1DDA">
      <w:pPr>
        <w:pStyle w:val="Geenafstand"/>
      </w:pPr>
      <w:r>
        <w:t xml:space="preserve">0 psychiatrische stoornis </w:t>
      </w:r>
    </w:p>
    <w:p w14:paraId="2F28D90C" w14:textId="77777777" w:rsidR="000D1DDA" w:rsidRDefault="000D1DDA" w:rsidP="000D1DDA">
      <w:pPr>
        <w:pStyle w:val="Geenafstand"/>
      </w:pPr>
    </w:p>
    <w:p w14:paraId="4D1B6EC3" w14:textId="77777777" w:rsidR="000D1DDA" w:rsidRPr="000D1DDA" w:rsidRDefault="000D1DDA" w:rsidP="000D1DDA">
      <w:pPr>
        <w:pStyle w:val="Geenafstand"/>
        <w:rPr>
          <w:b/>
        </w:rPr>
      </w:pPr>
      <w:r w:rsidRPr="000D1DDA">
        <w:rPr>
          <w:b/>
        </w:rPr>
        <w:t xml:space="preserve">Gedrag : </w:t>
      </w:r>
    </w:p>
    <w:p w14:paraId="3074FAAB" w14:textId="1A368667" w:rsidR="000D1DDA" w:rsidRDefault="000D1DDA" w:rsidP="000D1DDA">
      <w:pPr>
        <w:pStyle w:val="Geenafstand"/>
      </w:pPr>
      <w:r>
        <w:t xml:space="preserve">0 agressie/boosheid </w:t>
      </w:r>
    </w:p>
    <w:p w14:paraId="12C14512" w14:textId="38CED816" w:rsidR="000D1DDA" w:rsidRDefault="000D1DDA" w:rsidP="000D1DDA">
      <w:pPr>
        <w:pStyle w:val="Geenafstand"/>
      </w:pPr>
      <w:r>
        <w:t>0 stil, eenzaam</w:t>
      </w:r>
    </w:p>
    <w:p w14:paraId="1B8379F1" w14:textId="7244A672" w:rsidR="000D1DDA" w:rsidRDefault="000D1DDA" w:rsidP="000D1DDA">
      <w:pPr>
        <w:pStyle w:val="Geenafstand"/>
      </w:pPr>
      <w:r>
        <w:t xml:space="preserve">0 druk, niet luisteren </w:t>
      </w:r>
    </w:p>
    <w:p w14:paraId="1DE9C115" w14:textId="77777777" w:rsidR="000D1DDA" w:rsidRDefault="000D1DDA" w:rsidP="000D1DDA">
      <w:pPr>
        <w:pStyle w:val="Geenafstand"/>
      </w:pPr>
      <w:r>
        <w:t xml:space="preserve">0 (on)verantwoordelijk gedrag </w:t>
      </w:r>
    </w:p>
    <w:p w14:paraId="7D34FCF3" w14:textId="77777777" w:rsidR="00A8129E" w:rsidRDefault="000D1DDA" w:rsidP="000D1DDA">
      <w:pPr>
        <w:pStyle w:val="Geenafstand"/>
      </w:pPr>
      <w:r>
        <w:t xml:space="preserve">0 gedrag afhankelijk van medicatie </w:t>
      </w:r>
    </w:p>
    <w:p w14:paraId="2BA114C0" w14:textId="74D8E385" w:rsidR="000D1DDA" w:rsidRDefault="000D1DDA" w:rsidP="000D1DDA">
      <w:pPr>
        <w:pStyle w:val="Geenafstand"/>
      </w:pPr>
      <w:r>
        <w:t xml:space="preserve">0 wisselend gedrag/labiliteit </w:t>
      </w:r>
    </w:p>
    <w:p w14:paraId="5DA5E696" w14:textId="3AAC9FF3" w:rsidR="000D1DDA" w:rsidRDefault="000D1DDA" w:rsidP="000D1DDA">
      <w:pPr>
        <w:pStyle w:val="Geenafstand"/>
      </w:pPr>
      <w:r>
        <w:t xml:space="preserve">0 </w:t>
      </w:r>
      <w:r w:rsidR="00C52133">
        <w:t>beïnvloedbaarheid</w:t>
      </w:r>
    </w:p>
    <w:p w14:paraId="408BE45B" w14:textId="77777777" w:rsidR="000D1DDA" w:rsidRDefault="000D1DDA" w:rsidP="000D1DDA">
      <w:pPr>
        <w:pStyle w:val="Geenafstand"/>
      </w:pPr>
      <w:r>
        <w:t xml:space="preserve">0 niet/wel tegen kritiek kunnen </w:t>
      </w:r>
    </w:p>
    <w:p w14:paraId="51C4450F" w14:textId="77777777" w:rsidR="000D1DDA" w:rsidRDefault="000D1DDA" w:rsidP="000D1DDA">
      <w:pPr>
        <w:pStyle w:val="Geenafstand"/>
      </w:pPr>
      <w:r>
        <w:t xml:space="preserve">0 omgang met autoriteit </w:t>
      </w:r>
    </w:p>
    <w:p w14:paraId="719A2DA8" w14:textId="77777777" w:rsidR="000D1DDA" w:rsidRDefault="000D1DDA" w:rsidP="000D1DDA">
      <w:pPr>
        <w:pStyle w:val="Geenafstand"/>
      </w:pPr>
      <w:r>
        <w:t xml:space="preserve">0 pest, wordt gepest </w:t>
      </w:r>
    </w:p>
    <w:p w14:paraId="247F945B" w14:textId="256A0B75" w:rsidR="00A8129E" w:rsidRDefault="00A8129E" w:rsidP="00A8129E">
      <w:pPr>
        <w:pStyle w:val="Geenafstand"/>
      </w:pPr>
      <w:r>
        <w:t xml:space="preserve">0 </w:t>
      </w:r>
      <w:r w:rsidR="00C713EE">
        <w:t xml:space="preserve">wisseling leerkrachten </w:t>
      </w:r>
      <w:r>
        <w:t xml:space="preserve"> </w:t>
      </w:r>
    </w:p>
    <w:p w14:paraId="135AFBEE" w14:textId="77777777" w:rsidR="00A8129E" w:rsidRDefault="00A8129E" w:rsidP="000D1DDA">
      <w:pPr>
        <w:pStyle w:val="Geenafstand"/>
      </w:pPr>
    </w:p>
    <w:p w14:paraId="66A4D80A" w14:textId="77777777" w:rsidR="000D1DDA" w:rsidRDefault="000D1DDA" w:rsidP="000D1DDA"/>
    <w:p w14:paraId="6068755F" w14:textId="77777777" w:rsidR="000D1DDA" w:rsidRPr="000D1DDA" w:rsidRDefault="000D1DDA" w:rsidP="000D1DDA">
      <w:pPr>
        <w:sectPr w:rsidR="000D1DDA" w:rsidRPr="000D1DDA" w:rsidSect="00014B95">
          <w:pgSz w:w="11906" w:h="16838" w:code="9"/>
          <w:pgMar w:top="1411" w:right="1411" w:bottom="1411" w:left="1411" w:header="706" w:footer="706" w:gutter="0"/>
          <w:cols w:space="708"/>
          <w:docGrid w:linePitch="360"/>
        </w:sectPr>
      </w:pPr>
    </w:p>
    <w:p w14:paraId="22BE2EBF" w14:textId="77777777" w:rsidR="00342191" w:rsidRDefault="000D1DDA" w:rsidP="002B265C">
      <w:pPr>
        <w:pStyle w:val="Kop1"/>
      </w:pPr>
      <w:bookmarkStart w:id="56" w:name="_Toc518908002"/>
      <w:r>
        <w:lastRenderedPageBreak/>
        <w:t>BIJLAGE 3</w:t>
      </w:r>
      <w:r w:rsidR="002B265C">
        <w:t xml:space="preserve">:  Jaarplanning </w:t>
      </w:r>
      <w:r w:rsidR="008A3673">
        <w:t>201</w:t>
      </w:r>
      <w:r w:rsidR="00481A60">
        <w:t>8-2019</w:t>
      </w:r>
      <w:bookmarkEnd w:id="56"/>
    </w:p>
    <w:p w14:paraId="6EDF1C85" w14:textId="06112265" w:rsidR="008D36F1" w:rsidRDefault="002876C2" w:rsidP="003F17C3">
      <w:pPr>
        <w:pStyle w:val="Geenafstand"/>
        <w:sectPr w:rsidR="008D36F1" w:rsidSect="00014B95">
          <w:pgSz w:w="11906" w:h="16838" w:code="9"/>
          <w:pgMar w:top="1411" w:right="1411" w:bottom="1411" w:left="1411" w:header="706" w:footer="706" w:gutter="0"/>
          <w:cols w:space="708"/>
          <w:docGrid w:linePitch="360"/>
        </w:sectPr>
      </w:pPr>
      <w:r>
        <w:drawing>
          <wp:inline distT="0" distB="0" distL="0" distR="0" wp14:anchorId="69D32CC7" wp14:editId="37217B8E">
            <wp:extent cx="5762625" cy="6743700"/>
            <wp:effectExtent l="0" t="0" r="0" b="0"/>
            <wp:docPr id="4" name="Afbeelding 4" descr="../../Kalender/2018-2019/20182019%20Jaarkalender%20POVO%20de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lender/2018-2019/20182019%20Jaarkalender%20POVO%20def.pdf"/>
                    <pic:cNvPicPr>
                      <a:picLocks noChangeAspect="1" noChangeArrowheads="1"/>
                    </pic:cNvPicPr>
                  </pic:nvPicPr>
                  <pic:blipFill rotWithShape="1">
                    <a:blip r:embed="rId39">
                      <a:extLst>
                        <a:ext uri="{28A0092B-C50C-407E-A947-70E740481C1C}">
                          <a14:useLocalDpi xmlns:a14="http://schemas.microsoft.com/office/drawing/2010/main" val="0"/>
                        </a:ext>
                      </a:extLst>
                    </a:blip>
                    <a:srcRect t="4434" b="12952"/>
                    <a:stretch/>
                  </pic:blipFill>
                  <pic:spPr bwMode="auto">
                    <a:xfrm>
                      <a:off x="0" y="0"/>
                      <a:ext cx="5762625" cy="6743700"/>
                    </a:xfrm>
                    <a:prstGeom prst="rect">
                      <a:avLst/>
                    </a:prstGeom>
                    <a:noFill/>
                    <a:ln>
                      <a:noFill/>
                    </a:ln>
                    <a:extLst>
                      <a:ext uri="{53640926-AAD7-44D8-BBD7-CCE9431645EC}">
                        <a14:shadowObscured xmlns:a14="http://schemas.microsoft.com/office/drawing/2010/main"/>
                      </a:ext>
                    </a:extLst>
                  </pic:spPr>
                </pic:pic>
              </a:graphicData>
            </a:graphic>
          </wp:inline>
        </w:drawing>
      </w:r>
    </w:p>
    <w:p w14:paraId="01B61C44" w14:textId="6992793A" w:rsidR="002B265C" w:rsidRPr="00DF7664" w:rsidRDefault="00481A60" w:rsidP="00B23182">
      <w:pPr>
        <w:pStyle w:val="Kop1"/>
      </w:pPr>
      <w:bookmarkStart w:id="57" w:name="_Toc518908003"/>
      <w:r>
        <w:lastRenderedPageBreak/>
        <w:t>BIJLAGE 4</w:t>
      </w:r>
      <w:r w:rsidR="00B23182">
        <w:t>. Stroomschema leerkrachten</w:t>
      </w:r>
      <w:bookmarkEnd w:id="57"/>
      <w:r w:rsidR="00B23182">
        <w:t xml:space="preserve"> </w:t>
      </w:r>
    </w:p>
    <w:p w14:paraId="4266FF30" w14:textId="4719BFD1" w:rsidR="00014B95" w:rsidRDefault="00EB444F">
      <w:r>
        <w:drawing>
          <wp:inline distT="0" distB="0" distL="0" distR="0" wp14:anchorId="1DE6350D" wp14:editId="0A99BDF9">
            <wp:extent cx="5762625" cy="8143875"/>
            <wp:effectExtent l="0" t="0" r="0" b="0"/>
            <wp:docPr id="1" name="Afbeelding 1" descr="../../../../../../../Containers/com.apple.mail/Data/Library/Mail%20Downloads/6742CEE1-0ACA-4D63-BDAC-A02E33C79FF8/stroomschema%20POVO%202018-20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iners/com.apple.mail/Data/Library/Mail%20Downloads/6742CEE1-0ACA-4D63-BDAC-A02E33C79FF8/stroomschema%20POVO%202018-2019%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62625" cy="8143875"/>
                    </a:xfrm>
                    <a:prstGeom prst="rect">
                      <a:avLst/>
                    </a:prstGeom>
                    <a:noFill/>
                    <a:ln>
                      <a:noFill/>
                    </a:ln>
                  </pic:spPr>
                </pic:pic>
              </a:graphicData>
            </a:graphic>
          </wp:inline>
        </w:drawing>
      </w:r>
    </w:p>
    <w:sectPr w:rsidR="00014B95" w:rsidSect="00014B95">
      <w:pgSz w:w="11906" w:h="16838" w:code="9"/>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B5536" w14:textId="77777777" w:rsidR="00722288" w:rsidRDefault="00722288" w:rsidP="002B265C">
      <w:pPr>
        <w:spacing w:after="0" w:line="240" w:lineRule="auto"/>
      </w:pPr>
      <w:r>
        <w:separator/>
      </w:r>
    </w:p>
  </w:endnote>
  <w:endnote w:type="continuationSeparator" w:id="0">
    <w:p w14:paraId="19601D57" w14:textId="77777777" w:rsidR="00722288" w:rsidRDefault="00722288" w:rsidP="002B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SymbolMT">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08F0D" w14:textId="77777777" w:rsidR="005D4829" w:rsidRDefault="005D4829">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166C3" w14:textId="77777777" w:rsidR="005D4829" w:rsidRDefault="005D4829">
    <w:pPr>
      <w:pStyle w:val="Voettekst"/>
      <w:jc w:val="right"/>
    </w:pPr>
    <w:r>
      <w:fldChar w:fldCharType="begin"/>
    </w:r>
    <w:r>
      <w:instrText>PAGE   \* MERGEFORMAT</w:instrText>
    </w:r>
    <w:r>
      <w:fldChar w:fldCharType="separate"/>
    </w:r>
    <w:r w:rsidR="003F4C2E">
      <w:t>9</w:t>
    </w:r>
    <w:r>
      <w:fldChar w:fldCharType="end"/>
    </w:r>
  </w:p>
  <w:p w14:paraId="45203D74" w14:textId="77777777" w:rsidR="005D4829" w:rsidRDefault="005D4829">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D0648" w14:textId="77777777" w:rsidR="005D4829" w:rsidRDefault="005D4829">
    <w:pPr>
      <w:pStyle w:val="Voetteks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ED21B" w14:textId="77777777" w:rsidR="005D4829" w:rsidRDefault="005D4829">
    <w:pPr>
      <w:pStyle w:val="Voettekst"/>
      <w:jc w:val="right"/>
      <w:rPr>
        <w:rFonts w:ascii="Times New Roman" w:hAnsi="Times New Roman"/>
      </w:rPr>
    </w:pPr>
    <w:r>
      <w:fldChar w:fldCharType="begin"/>
    </w:r>
    <w:r>
      <w:instrText>PAGE   \* MERGEFORMAT</w:instrText>
    </w:r>
    <w:r>
      <w:fldChar w:fldCharType="separate"/>
    </w:r>
    <w:r w:rsidR="001F6749">
      <w:t>27</w:t>
    </w:r>
    <w:r>
      <w:fldChar w:fldCharType="end"/>
    </w:r>
  </w:p>
  <w:p w14:paraId="30AF436E" w14:textId="77777777" w:rsidR="005D4829" w:rsidRDefault="005D4829">
    <w:pPr>
      <w:pStyle w:val="Voettekst"/>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C72F1" w14:textId="77777777" w:rsidR="00722288" w:rsidRDefault="00722288" w:rsidP="002B265C">
      <w:pPr>
        <w:spacing w:after="0" w:line="240" w:lineRule="auto"/>
      </w:pPr>
      <w:r>
        <w:separator/>
      </w:r>
    </w:p>
  </w:footnote>
  <w:footnote w:type="continuationSeparator" w:id="0">
    <w:p w14:paraId="334F0CE7" w14:textId="77777777" w:rsidR="00722288" w:rsidRDefault="00722288" w:rsidP="002B26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EDACB" w14:textId="77777777" w:rsidR="005D4829" w:rsidRDefault="005D4829">
    <w:pPr>
      <w:pStyle w:val="Koptekst"/>
    </w:pPr>
    <w:r>
      <mc:AlternateContent>
        <mc:Choice Requires="wps">
          <w:drawing>
            <wp:anchor distT="0" distB="0" distL="114300" distR="114300" simplePos="0" relativeHeight="251655680" behindDoc="1" locked="0" layoutInCell="0" allowOverlap="1" wp14:anchorId="53A5E137" wp14:editId="1DBDD26D">
              <wp:simplePos x="0" y="0"/>
              <wp:positionH relativeFrom="margin">
                <wp:align>center</wp:align>
              </wp:positionH>
              <wp:positionV relativeFrom="margin">
                <wp:align>center</wp:align>
              </wp:positionV>
              <wp:extent cx="5685155" cy="106680"/>
              <wp:effectExtent l="38100" t="1663700" r="29845" b="1652905"/>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9D4C91" w14:textId="77777777" w:rsidR="005D4829" w:rsidRDefault="005D4829" w:rsidP="002B265C">
                          <w:pPr>
                            <w:pStyle w:val="Normaalweb"/>
                            <w:spacing w:before="0" w:beforeAutospacing="0" w:after="0" w:afterAutospacing="0"/>
                            <w:jc w:val="center"/>
                          </w:pPr>
                          <w:r>
                            <w:rPr>
                              <w:rFonts w:ascii="Calibri" w:eastAsia="Calibri" w:hAnsi="Calibri" w:cs="Calibri"/>
                              <w:color w:val="C0C0C0"/>
                              <w:sz w:val="2"/>
                              <w:szCs w:val="2"/>
                              <w14:textFill>
                                <w14:solidFill>
                                  <w14:srgbClr w14:val="C0C0C0">
                                    <w14:alpha w14:val="50000"/>
                                  </w14:srgb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A5E137" id="_x0000_t202" coordsize="21600,21600" o:spt="202" path="m0,0l0,21600,21600,21600,21600,0xe">
              <v:stroke joinstyle="miter"/>
              <v:path gradientshapeok="t" o:connecttype="rect"/>
            </v:shapetype>
            <v:shape id="Tekstvak 9" o:spid="_x0000_s1026" type="#_x0000_t202" style="position:absolute;margin-left:0;margin-top:0;width:447.65pt;height:8.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" o:allowincell="f" filled="f" stroked="f">
              <v:stroke joinstyle="round"/>
              <o:lock v:ext="edit" shapetype="t"/>
              <v:textbox style="mso-fit-shape-to-text:t">
                <w:txbxContent>
                  <w:p w14:paraId="1B9D4C91" w14:textId="77777777" w:rsidR="005D4829" w:rsidRDefault="005D4829" w:rsidP="002B265C">
                    <w:pPr>
                      <w:pStyle w:val="Normaalweb"/>
                      <w:spacing w:before="0" w:beforeAutospacing="0" w:after="0" w:afterAutospacing="0"/>
                      <w:jc w:val="center"/>
                    </w:pPr>
                    <w:r>
                      <w:rPr>
                        <w:rFonts w:ascii="Calibri" w:eastAsia="Calibri" w:hAnsi="Calibri" w:cs="Calibri"/>
                        <w:color w:val="C0C0C0"/>
                        <w:sz w:val="2"/>
                        <w:szCs w:val="2"/>
                        <w14:textFill>
                          <w14:solidFill>
                            <w14:srgbClr w14:val="C0C0C0">
                              <w14:alpha w14:val="50000"/>
                            </w14:srgbClr>
                          </w14:solidFill>
                        </w14:textFill>
                      </w:rPr>
                      <w:t>CONCEPT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9183D" w14:textId="450C2520" w:rsidR="005D4829" w:rsidRDefault="005D4829">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33E02" w14:textId="77777777" w:rsidR="005D4829" w:rsidRDefault="005D4829">
    <w:pPr>
      <w:pStyle w:val="Kopteks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F8182" w14:textId="77777777" w:rsidR="005D4829" w:rsidRDefault="005D4829">
    <w:pPr>
      <w:pStyle w:val="Koptekst"/>
    </w:pPr>
    <w:r>
      <mc:AlternateContent>
        <mc:Choice Requires="wps">
          <w:drawing>
            <wp:anchor distT="0" distB="0" distL="114300" distR="114300" simplePos="0" relativeHeight="251658752" behindDoc="1" locked="0" layoutInCell="0" allowOverlap="1" wp14:anchorId="3140063D" wp14:editId="003C318C">
              <wp:simplePos x="0" y="0"/>
              <wp:positionH relativeFrom="margin">
                <wp:align>center</wp:align>
              </wp:positionH>
              <wp:positionV relativeFrom="margin">
                <wp:align>center</wp:align>
              </wp:positionV>
              <wp:extent cx="5685155" cy="106680"/>
              <wp:effectExtent l="38100" t="1663700" r="29845" b="165290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07EA28" w14:textId="77777777" w:rsidR="005D4829" w:rsidRDefault="005D4829" w:rsidP="002B265C">
                          <w:pPr>
                            <w:pStyle w:val="Normaalweb"/>
                            <w:spacing w:before="0" w:beforeAutospacing="0" w:after="0" w:afterAutospacing="0"/>
                            <w:jc w:val="center"/>
                          </w:pPr>
                          <w:r>
                            <w:rPr>
                              <w:rFonts w:ascii="Calibri" w:eastAsia="Calibri" w:hAnsi="Calibri" w:cs="Calibri"/>
                              <w:color w:val="C0C0C0"/>
                              <w:sz w:val="2"/>
                              <w:szCs w:val="2"/>
                              <w14:textFill>
                                <w14:solidFill>
                                  <w14:srgbClr w14:val="C0C0C0">
                                    <w14:alpha w14:val="50000"/>
                                  </w14:srgb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40063D" id="_x0000_t202" coordsize="21600,21600" o:spt="202" path="m0,0l0,21600,21600,21600,21600,0xe">
              <v:stroke joinstyle="miter"/>
              <v:path gradientshapeok="t" o:connecttype="rect"/>
            </v:shapetype>
            <v:shape id="Tekstvak 7" o:spid="_x0000_s1027" type="#_x0000_t202" style="position:absolute;margin-left:0;margin-top:0;width:447.65pt;height:8.4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" o:allowincell="f" filled="f" stroked="f">
              <v:stroke joinstyle="round"/>
              <o:lock v:ext="edit" shapetype="t"/>
              <v:textbox style="mso-fit-shape-to-text:t">
                <w:txbxContent>
                  <w:p w14:paraId="7907EA28" w14:textId="77777777" w:rsidR="005D4829" w:rsidRDefault="005D4829" w:rsidP="002B265C">
                    <w:pPr>
                      <w:pStyle w:val="Normaalweb"/>
                      <w:spacing w:before="0" w:beforeAutospacing="0" w:after="0" w:afterAutospacing="0"/>
                      <w:jc w:val="center"/>
                    </w:pPr>
                    <w:r>
                      <w:rPr>
                        <w:rFonts w:ascii="Calibri" w:eastAsia="Calibri" w:hAnsi="Calibri" w:cs="Calibri"/>
                        <w:color w:val="C0C0C0"/>
                        <w:sz w:val="2"/>
                        <w:szCs w:val="2"/>
                        <w14:textFill>
                          <w14:solidFill>
                            <w14:srgbClr w14:val="C0C0C0">
                              <w14:alpha w14:val="50000"/>
                            </w14:srgbClr>
                          </w14:solidFill>
                        </w14:textFill>
                      </w:rPr>
                      <w:t>CONCEPT</w:t>
                    </w:r>
                  </w:p>
                </w:txbxContent>
              </v:textbox>
              <w10:wrap anchorx="margin" anchory="margin"/>
            </v:shape>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817F2" w14:textId="77777777" w:rsidR="005D4829" w:rsidRDefault="005D4829">
    <w:pPr>
      <w:pStyle w:val="Koptekst"/>
    </w:pPr>
    <w:r>
      <mc:AlternateContent>
        <mc:Choice Requires="wps">
          <w:drawing>
            <wp:anchor distT="0" distB="0" distL="114300" distR="114300" simplePos="0" relativeHeight="251659776" behindDoc="1" locked="0" layoutInCell="0" allowOverlap="1" wp14:anchorId="2045841B" wp14:editId="25E9B4C9">
              <wp:simplePos x="0" y="0"/>
              <wp:positionH relativeFrom="margin">
                <wp:align>center</wp:align>
              </wp:positionH>
              <wp:positionV relativeFrom="margin">
                <wp:align>center</wp:align>
              </wp:positionV>
              <wp:extent cx="5685155" cy="106680"/>
              <wp:effectExtent l="38100" t="1663700" r="29845" b="1652905"/>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54D9B8" w14:textId="77777777" w:rsidR="005D4829" w:rsidRDefault="005D4829" w:rsidP="002B265C">
                          <w:pPr>
                            <w:pStyle w:val="Normaalweb"/>
                            <w:spacing w:before="0" w:beforeAutospacing="0" w:after="0" w:afterAutospacing="0"/>
                            <w:jc w:val="center"/>
                          </w:pPr>
                          <w:r>
                            <w:rPr>
                              <w:rFonts w:ascii="Calibri" w:eastAsia="Calibri" w:hAnsi="Calibri" w:cs="Calibri"/>
                              <w:color w:val="C0C0C0"/>
                              <w:sz w:val="2"/>
                              <w:szCs w:val="2"/>
                              <w14:textFill>
                                <w14:solidFill>
                                  <w14:srgbClr w14:val="C0C0C0">
                                    <w14:alpha w14:val="50000"/>
                                  </w14:srgb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45841B" id="_x0000_t202" coordsize="21600,21600" o:spt="202" path="m0,0l0,21600,21600,21600,21600,0xe">
              <v:stroke joinstyle="miter"/>
              <v:path gradientshapeok="t" o:connecttype="rect"/>
            </v:shapetype>
            <v:shape id="Tekstvak 6" o:spid="_x0000_s1028" type="#_x0000_t202" style="position:absolute;margin-left:0;margin-top:0;width:447.65pt;height:8.4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" o:allowincell="f" filled="f" stroked="f">
              <v:stroke joinstyle="round"/>
              <o:lock v:ext="edit" shapetype="t"/>
              <v:textbox style="mso-fit-shape-to-text:t">
                <w:txbxContent>
                  <w:p w14:paraId="3554D9B8" w14:textId="77777777" w:rsidR="005D4829" w:rsidRDefault="005D4829" w:rsidP="002B265C">
                    <w:pPr>
                      <w:pStyle w:val="Normaalweb"/>
                      <w:spacing w:before="0" w:beforeAutospacing="0" w:after="0" w:afterAutospacing="0"/>
                      <w:jc w:val="center"/>
                    </w:pPr>
                    <w:r>
                      <w:rPr>
                        <w:rFonts w:ascii="Calibri" w:eastAsia="Calibri" w:hAnsi="Calibri" w:cs="Calibri"/>
                        <w:color w:val="C0C0C0"/>
                        <w:sz w:val="2"/>
                        <w:szCs w:val="2"/>
                        <w14:textFill>
                          <w14:solidFill>
                            <w14:srgbClr w14:val="C0C0C0">
                              <w14:alpha w14:val="50000"/>
                            </w14:srgbClr>
                          </w14:solidFill>
                        </w14:textFill>
                      </w:rPr>
                      <w:t>CONCEPT</w:t>
                    </w:r>
                  </w:p>
                </w:txbxContent>
              </v:textbox>
              <w10:wrap anchorx="margin" anchory="margin"/>
            </v:shape>
          </w:pict>
        </mc:Fallback>
      </mc:AlternateConten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5B758" w14:textId="77777777" w:rsidR="005D4829" w:rsidRDefault="005D4829">
    <w:pPr>
      <w:pStyle w:val="Koptekst"/>
    </w:pPr>
    <w:r>
      <mc:AlternateContent>
        <mc:Choice Requires="wps">
          <w:drawing>
            <wp:anchor distT="0" distB="0" distL="114300" distR="114300" simplePos="0" relativeHeight="251656704" behindDoc="1" locked="0" layoutInCell="0" allowOverlap="1" wp14:anchorId="11C954FF" wp14:editId="73CE632C">
              <wp:simplePos x="0" y="0"/>
              <wp:positionH relativeFrom="margin">
                <wp:align>center</wp:align>
              </wp:positionH>
              <wp:positionV relativeFrom="margin">
                <wp:align>center</wp:align>
              </wp:positionV>
              <wp:extent cx="5685155" cy="106680"/>
              <wp:effectExtent l="38100" t="1663700" r="29845" b="1652905"/>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9A7DC5" w14:textId="77777777" w:rsidR="005D4829" w:rsidRDefault="005D4829" w:rsidP="002B265C">
                          <w:pPr>
                            <w:pStyle w:val="Normaalweb"/>
                            <w:spacing w:before="0" w:beforeAutospacing="0" w:after="0" w:afterAutospacing="0"/>
                            <w:jc w:val="center"/>
                          </w:pPr>
                          <w:r>
                            <w:rPr>
                              <w:rFonts w:ascii="Calibri" w:eastAsia="Calibri" w:hAnsi="Calibri" w:cs="Calibri"/>
                              <w:color w:val="C0C0C0"/>
                              <w:sz w:val="2"/>
                              <w:szCs w:val="2"/>
                              <w14:textFill>
                                <w14:solidFill>
                                  <w14:srgbClr w14:val="C0C0C0">
                                    <w14:alpha w14:val="50000"/>
                                  </w14:srgb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C954FF" id="_x0000_t202" coordsize="21600,21600" o:spt="202" path="m0,0l0,21600,21600,21600,21600,0xe">
              <v:stroke joinstyle="miter"/>
              <v:path gradientshapeok="t" o:connecttype="rect"/>
            </v:shapetype>
            <v:shape id="Tekstvak 5" o:spid="_x0000_s1029" type="#_x0000_t202" style="position:absolute;margin-left:0;margin-top:0;width:447.65pt;height:8.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" o:allowincell="f" filled="f" stroked="f">
              <v:stroke joinstyle="round"/>
              <o:lock v:ext="edit" shapetype="t"/>
              <v:textbox style="mso-fit-shape-to-text:t">
                <w:txbxContent>
                  <w:p w14:paraId="649A7DC5" w14:textId="77777777" w:rsidR="005D4829" w:rsidRDefault="005D4829" w:rsidP="002B265C">
                    <w:pPr>
                      <w:pStyle w:val="Normaalweb"/>
                      <w:spacing w:before="0" w:beforeAutospacing="0" w:after="0" w:afterAutospacing="0"/>
                      <w:jc w:val="center"/>
                    </w:pPr>
                    <w:r>
                      <w:rPr>
                        <w:rFonts w:ascii="Calibri" w:eastAsia="Calibri" w:hAnsi="Calibri" w:cs="Calibri"/>
                        <w:color w:val="C0C0C0"/>
                        <w:sz w:val="2"/>
                        <w:szCs w:val="2"/>
                        <w14:textFill>
                          <w14:solidFill>
                            <w14:srgbClr w14:val="C0C0C0">
                              <w14:alpha w14:val="50000"/>
                            </w14:srgbClr>
                          </w14:solidFill>
                        </w14:textFill>
                      </w:rPr>
                      <w:t>CONCEPT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3D0B3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D4868"/>
    <w:multiLevelType w:val="hybridMultilevel"/>
    <w:tmpl w:val="B58409CE"/>
    <w:lvl w:ilvl="0" w:tplc="83A0F564">
      <w:start w:val="1"/>
      <w:numFmt w:val="decimal"/>
      <w:lvlText w:val="%1."/>
      <w:lvlJc w:val="left"/>
      <w:pPr>
        <w:ind w:left="720" w:hanging="360"/>
      </w:pPr>
      <w:rPr>
        <w:rFonts w:ascii="Verdana" w:eastAsia="Times New Roman" w:hAnsi="Verdana" w:cs="Times New Roman"/>
        <w:color w:val="FF000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07534B"/>
    <w:multiLevelType w:val="hybridMultilevel"/>
    <w:tmpl w:val="839C76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A46630F"/>
    <w:multiLevelType w:val="hybridMultilevel"/>
    <w:tmpl w:val="383CC0E0"/>
    <w:lvl w:ilvl="0" w:tplc="1F8489B4">
      <w:start w:val="27"/>
      <w:numFmt w:val="bullet"/>
      <w:lvlText w:val="-"/>
      <w:lvlJc w:val="left"/>
      <w:pPr>
        <w:ind w:left="720" w:hanging="360"/>
      </w:pPr>
      <w:rPr>
        <w:rFonts w:ascii="Calibri" w:eastAsia="MS Mincho"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B6438F1"/>
    <w:multiLevelType w:val="hybridMultilevel"/>
    <w:tmpl w:val="4C50EE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E643E49"/>
    <w:multiLevelType w:val="hybridMultilevel"/>
    <w:tmpl w:val="8954C4F2"/>
    <w:lvl w:ilvl="0" w:tplc="38C4FE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6828AF"/>
    <w:multiLevelType w:val="hybridMultilevel"/>
    <w:tmpl w:val="FBEAE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7C43AB"/>
    <w:multiLevelType w:val="hybridMultilevel"/>
    <w:tmpl w:val="F432DF7C"/>
    <w:lvl w:ilvl="0" w:tplc="04130019">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13C10834"/>
    <w:multiLevelType w:val="hybridMultilevel"/>
    <w:tmpl w:val="A462AE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6654C7E"/>
    <w:multiLevelType w:val="hybridMultilevel"/>
    <w:tmpl w:val="7298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4B1678"/>
    <w:multiLevelType w:val="multilevel"/>
    <w:tmpl w:val="3808138C"/>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776"/>
        </w:tabs>
        <w:ind w:left="1776" w:hanging="36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2768"/>
        </w:tabs>
        <w:ind w:left="12768" w:hanging="1440"/>
      </w:pPr>
      <w:rPr>
        <w:rFonts w:cs="Times New Roman" w:hint="default"/>
      </w:rPr>
    </w:lvl>
  </w:abstractNum>
  <w:abstractNum w:abstractNumId="12">
    <w:nsid w:val="24533B96"/>
    <w:multiLevelType w:val="hybridMultilevel"/>
    <w:tmpl w:val="6F627A44"/>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26DA3F55"/>
    <w:multiLevelType w:val="hybridMultilevel"/>
    <w:tmpl w:val="85349F02"/>
    <w:lvl w:ilvl="0" w:tplc="E05A736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FD41215"/>
    <w:multiLevelType w:val="hybridMultilevel"/>
    <w:tmpl w:val="BA4A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0927E9"/>
    <w:multiLevelType w:val="hybridMultilevel"/>
    <w:tmpl w:val="AF1EA13C"/>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916192"/>
    <w:multiLevelType w:val="hybridMultilevel"/>
    <w:tmpl w:val="F7286C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7">
    <w:nsid w:val="37BD15BA"/>
    <w:multiLevelType w:val="hybridMultilevel"/>
    <w:tmpl w:val="51F8EB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3DAE062C"/>
    <w:multiLevelType w:val="multilevel"/>
    <w:tmpl w:val="A462AE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4430D1A"/>
    <w:multiLevelType w:val="hybridMultilevel"/>
    <w:tmpl w:val="5CAA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FC0BD8"/>
    <w:multiLevelType w:val="hybridMultilevel"/>
    <w:tmpl w:val="44BEA116"/>
    <w:lvl w:ilvl="0" w:tplc="04130001">
      <w:start w:val="1"/>
      <w:numFmt w:val="bullet"/>
      <w:lvlText w:val=""/>
      <w:lvlJc w:val="left"/>
      <w:pPr>
        <w:ind w:left="720" w:hanging="360"/>
      </w:pPr>
      <w:rPr>
        <w:rFonts w:ascii="Symbol" w:hAnsi="Symbol" w:hint="default"/>
        <w:color w:val="FF000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76B26C6"/>
    <w:multiLevelType w:val="multilevel"/>
    <w:tmpl w:val="117ACC90"/>
    <w:lvl w:ilvl="0">
      <w:start w:val="1"/>
      <w:numFmt w:val="decimal"/>
      <w:lvlText w:val="%1."/>
      <w:lvlJc w:val="left"/>
      <w:pPr>
        <w:ind w:left="720" w:hanging="360"/>
      </w:pPr>
      <w:rPr>
        <w:rFonts w:cs="Times New Roman"/>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55100AD2"/>
    <w:multiLevelType w:val="hybridMultilevel"/>
    <w:tmpl w:val="2932A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A361EA7"/>
    <w:multiLevelType w:val="hybridMultilevel"/>
    <w:tmpl w:val="B8A055C2"/>
    <w:lvl w:ilvl="0" w:tplc="35DA5BAE">
      <w:start w:val="1"/>
      <w:numFmt w:val="decimal"/>
      <w:lvlText w:val="%1."/>
      <w:lvlJc w:val="left"/>
      <w:pPr>
        <w:ind w:left="720" w:hanging="360"/>
      </w:pPr>
      <w:rPr>
        <w:rFonts w:ascii="Cambria" w:hAnsi="Cambri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AAF2FBB"/>
    <w:multiLevelType w:val="hybridMultilevel"/>
    <w:tmpl w:val="DC5403A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21E594E"/>
    <w:multiLevelType w:val="hybridMultilevel"/>
    <w:tmpl w:val="78F24456"/>
    <w:lvl w:ilvl="0" w:tplc="04130001">
      <w:start w:val="1"/>
      <w:numFmt w:val="bullet"/>
      <w:lvlText w:val=""/>
      <w:lvlJc w:val="left"/>
      <w:pPr>
        <w:ind w:left="720" w:hanging="360"/>
      </w:pPr>
      <w:rPr>
        <w:rFonts w:ascii="Symbol" w:hAnsi="Symbol" w:hint="default"/>
        <w:color w:val="FF000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3E33F8B"/>
    <w:multiLevelType w:val="hybridMultilevel"/>
    <w:tmpl w:val="23C0F6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5D979C1"/>
    <w:multiLevelType w:val="hybridMultilevel"/>
    <w:tmpl w:val="6FF46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B2B22D9"/>
    <w:multiLevelType w:val="hybridMultilevel"/>
    <w:tmpl w:val="FB80E3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6B706855"/>
    <w:multiLevelType w:val="hybridMultilevel"/>
    <w:tmpl w:val="7ED088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D4829EC"/>
    <w:multiLevelType w:val="hybridMultilevel"/>
    <w:tmpl w:val="D786C552"/>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E657933"/>
    <w:multiLevelType w:val="hybridMultilevel"/>
    <w:tmpl w:val="24AE721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6F875863"/>
    <w:multiLevelType w:val="hybridMultilevel"/>
    <w:tmpl w:val="3EC46B38"/>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E46D0B"/>
    <w:multiLevelType w:val="hybridMultilevel"/>
    <w:tmpl w:val="12C2E3BA"/>
    <w:lvl w:ilvl="0" w:tplc="0413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6794FA3"/>
    <w:multiLevelType w:val="hybridMultilevel"/>
    <w:tmpl w:val="2612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973B79"/>
    <w:multiLevelType w:val="hybridMultilevel"/>
    <w:tmpl w:val="94C27F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34"/>
  </w:num>
  <w:num w:numId="4">
    <w:abstractNumId w:val="19"/>
  </w:num>
  <w:num w:numId="5">
    <w:abstractNumId w:val="29"/>
  </w:num>
  <w:num w:numId="6">
    <w:abstractNumId w:val="21"/>
  </w:num>
  <w:num w:numId="7">
    <w:abstractNumId w:val="6"/>
  </w:num>
  <w:num w:numId="8">
    <w:abstractNumId w:val="10"/>
  </w:num>
  <w:num w:numId="9">
    <w:abstractNumId w:val="14"/>
  </w:num>
  <w:num w:numId="10">
    <w:abstractNumId w:val="8"/>
  </w:num>
  <w:num w:numId="11">
    <w:abstractNumId w:val="22"/>
  </w:num>
  <w:num w:numId="12">
    <w:abstractNumId w:val="4"/>
  </w:num>
  <w:num w:numId="13">
    <w:abstractNumId w:val="31"/>
  </w:num>
  <w:num w:numId="14">
    <w:abstractNumId w:val="2"/>
  </w:num>
  <w:num w:numId="15">
    <w:abstractNumId w:val="9"/>
  </w:num>
  <w:num w:numId="16">
    <w:abstractNumId w:val="23"/>
  </w:num>
  <w:num w:numId="17">
    <w:abstractNumId w:val="12"/>
  </w:num>
  <w:num w:numId="18">
    <w:abstractNumId w:val="17"/>
  </w:num>
  <w:num w:numId="19">
    <w:abstractNumId w:val="20"/>
  </w:num>
  <w:num w:numId="20">
    <w:abstractNumId w:val="25"/>
  </w:num>
  <w:num w:numId="21">
    <w:abstractNumId w:val="35"/>
  </w:num>
  <w:num w:numId="22">
    <w:abstractNumId w:val="28"/>
  </w:num>
  <w:num w:numId="23">
    <w:abstractNumId w:val="3"/>
  </w:num>
  <w:num w:numId="24">
    <w:abstractNumId w:val="18"/>
  </w:num>
  <w:num w:numId="25">
    <w:abstractNumId w:val="32"/>
  </w:num>
  <w:num w:numId="26">
    <w:abstractNumId w:val="33"/>
  </w:num>
  <w:num w:numId="27">
    <w:abstractNumId w:val="15"/>
  </w:num>
  <w:num w:numId="28">
    <w:abstractNumId w:val="1"/>
  </w:num>
  <w:num w:numId="29">
    <w:abstractNumId w:val="0"/>
  </w:num>
  <w:num w:numId="30">
    <w:abstractNumId w:val="30"/>
  </w:num>
  <w:num w:numId="31">
    <w:abstractNumId w:val="7"/>
  </w:num>
  <w:num w:numId="32">
    <w:abstractNumId w:val="13"/>
  </w:num>
  <w:num w:numId="33">
    <w:abstractNumId w:val="5"/>
  </w:num>
  <w:num w:numId="34">
    <w:abstractNumId w:val="27"/>
  </w:num>
  <w:num w:numId="35">
    <w:abstractNumId w:val="2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5C"/>
    <w:rsid w:val="00014B95"/>
    <w:rsid w:val="00021ECC"/>
    <w:rsid w:val="00042EDB"/>
    <w:rsid w:val="00077473"/>
    <w:rsid w:val="000857E3"/>
    <w:rsid w:val="000868A8"/>
    <w:rsid w:val="000A1AD5"/>
    <w:rsid w:val="000B01BE"/>
    <w:rsid w:val="000D02DF"/>
    <w:rsid w:val="000D0A73"/>
    <w:rsid w:val="000D1DDA"/>
    <w:rsid w:val="000E469B"/>
    <w:rsid w:val="00156F6C"/>
    <w:rsid w:val="0016487A"/>
    <w:rsid w:val="00173F8E"/>
    <w:rsid w:val="0017598F"/>
    <w:rsid w:val="00186242"/>
    <w:rsid w:val="001E5057"/>
    <w:rsid w:val="001E6B5B"/>
    <w:rsid w:val="001F6749"/>
    <w:rsid w:val="002876C2"/>
    <w:rsid w:val="00294B58"/>
    <w:rsid w:val="00297362"/>
    <w:rsid w:val="00297FCC"/>
    <w:rsid w:val="002A7F55"/>
    <w:rsid w:val="002B265C"/>
    <w:rsid w:val="002B26EC"/>
    <w:rsid w:val="00342191"/>
    <w:rsid w:val="00393852"/>
    <w:rsid w:val="00396816"/>
    <w:rsid w:val="003D214F"/>
    <w:rsid w:val="003D7010"/>
    <w:rsid w:val="003F17C3"/>
    <w:rsid w:val="003F4C2E"/>
    <w:rsid w:val="00426943"/>
    <w:rsid w:val="004271D4"/>
    <w:rsid w:val="004713D1"/>
    <w:rsid w:val="0047437E"/>
    <w:rsid w:val="00481A60"/>
    <w:rsid w:val="004E20AE"/>
    <w:rsid w:val="00513225"/>
    <w:rsid w:val="00513A26"/>
    <w:rsid w:val="00525DAE"/>
    <w:rsid w:val="00592788"/>
    <w:rsid w:val="005973FE"/>
    <w:rsid w:val="00597B5E"/>
    <w:rsid w:val="005B5DF0"/>
    <w:rsid w:val="005C2B80"/>
    <w:rsid w:val="005D4829"/>
    <w:rsid w:val="005D4BAE"/>
    <w:rsid w:val="005E72EA"/>
    <w:rsid w:val="006045CE"/>
    <w:rsid w:val="006151F2"/>
    <w:rsid w:val="00624EF4"/>
    <w:rsid w:val="00670CE8"/>
    <w:rsid w:val="00690F29"/>
    <w:rsid w:val="006D7D14"/>
    <w:rsid w:val="007073A5"/>
    <w:rsid w:val="00717270"/>
    <w:rsid w:val="00722288"/>
    <w:rsid w:val="007374A7"/>
    <w:rsid w:val="007A47DF"/>
    <w:rsid w:val="007A7688"/>
    <w:rsid w:val="007C19CB"/>
    <w:rsid w:val="00801A1D"/>
    <w:rsid w:val="00806149"/>
    <w:rsid w:val="00810721"/>
    <w:rsid w:val="008519DE"/>
    <w:rsid w:val="008673B3"/>
    <w:rsid w:val="00875A7F"/>
    <w:rsid w:val="00890B2D"/>
    <w:rsid w:val="008A3673"/>
    <w:rsid w:val="008B7E69"/>
    <w:rsid w:val="008C06CF"/>
    <w:rsid w:val="008C24B9"/>
    <w:rsid w:val="008C4056"/>
    <w:rsid w:val="008D36F1"/>
    <w:rsid w:val="008D6957"/>
    <w:rsid w:val="008E2328"/>
    <w:rsid w:val="008F2FD6"/>
    <w:rsid w:val="00913A85"/>
    <w:rsid w:val="00937639"/>
    <w:rsid w:val="00960A59"/>
    <w:rsid w:val="009734DE"/>
    <w:rsid w:val="009A7CA6"/>
    <w:rsid w:val="009C05AA"/>
    <w:rsid w:val="009D0E7A"/>
    <w:rsid w:val="00A111E4"/>
    <w:rsid w:val="00A30E65"/>
    <w:rsid w:val="00A35003"/>
    <w:rsid w:val="00A8129E"/>
    <w:rsid w:val="00A945DD"/>
    <w:rsid w:val="00AF175C"/>
    <w:rsid w:val="00B23182"/>
    <w:rsid w:val="00B25A11"/>
    <w:rsid w:val="00B86176"/>
    <w:rsid w:val="00B94961"/>
    <w:rsid w:val="00BA4AD9"/>
    <w:rsid w:val="00BE0E83"/>
    <w:rsid w:val="00C05CD2"/>
    <w:rsid w:val="00C15AD0"/>
    <w:rsid w:val="00C215B3"/>
    <w:rsid w:val="00C52133"/>
    <w:rsid w:val="00C6320A"/>
    <w:rsid w:val="00C713EE"/>
    <w:rsid w:val="00C8745C"/>
    <w:rsid w:val="00CC1BD1"/>
    <w:rsid w:val="00D2043C"/>
    <w:rsid w:val="00D31362"/>
    <w:rsid w:val="00D50831"/>
    <w:rsid w:val="00D541C3"/>
    <w:rsid w:val="00D74FCA"/>
    <w:rsid w:val="00DA2131"/>
    <w:rsid w:val="00DE0066"/>
    <w:rsid w:val="00E10923"/>
    <w:rsid w:val="00E34B59"/>
    <w:rsid w:val="00E97469"/>
    <w:rsid w:val="00EB444F"/>
    <w:rsid w:val="00F0669C"/>
    <w:rsid w:val="00F5144D"/>
    <w:rsid w:val="00F52681"/>
    <w:rsid w:val="00F82078"/>
    <w:rsid w:val="00FD0AB9"/>
    <w:rsid w:val="00FD48B9"/>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6CD4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lsdException w:name="Medium List 2 Accent 6" w:uiPriority="66"/>
    <w:lsdException w:name="Medium Grid 1 Accent 6"/>
    <w:lsdException w:name="Medium Grid 2 Accent 6"/>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2B265C"/>
    <w:pPr>
      <w:spacing w:after="200" w:line="276" w:lineRule="auto"/>
    </w:pPr>
    <w:rPr>
      <w:rFonts w:ascii="Calibri" w:eastAsia="Times New Roman" w:hAnsi="Calibri" w:cs="Calibri"/>
      <w:noProof/>
      <w:sz w:val="22"/>
      <w:szCs w:val="22"/>
      <w:lang w:eastAsia="nl-NL"/>
    </w:rPr>
  </w:style>
  <w:style w:type="paragraph" w:styleId="Kop1">
    <w:name w:val="heading 1"/>
    <w:basedOn w:val="Standaard"/>
    <w:next w:val="Standaard"/>
    <w:link w:val="Kop1Teken"/>
    <w:uiPriority w:val="99"/>
    <w:qFormat/>
    <w:rsid w:val="002B265C"/>
    <w:pPr>
      <w:keepNext/>
      <w:keepLines/>
      <w:tabs>
        <w:tab w:val="left" w:pos="2835"/>
      </w:tabs>
      <w:spacing w:before="600" w:after="120"/>
      <w:contextualSpacing/>
      <w:outlineLvl w:val="0"/>
    </w:pPr>
    <w:rPr>
      <w:b/>
      <w:bCs/>
      <w:color w:val="365F91"/>
      <w:sz w:val="28"/>
    </w:rPr>
  </w:style>
  <w:style w:type="paragraph" w:styleId="Kop2">
    <w:name w:val="heading 2"/>
    <w:basedOn w:val="Standaard"/>
    <w:next w:val="Standaard"/>
    <w:link w:val="Kop2Teken"/>
    <w:uiPriority w:val="99"/>
    <w:qFormat/>
    <w:rsid w:val="002B265C"/>
    <w:pPr>
      <w:keepNext/>
      <w:outlineLvl w:val="1"/>
    </w:pPr>
    <w:rPr>
      <w:b/>
      <w:color w:val="92D050"/>
      <w:sz w:val="24"/>
    </w:rPr>
  </w:style>
  <w:style w:type="paragraph" w:styleId="Kop3">
    <w:name w:val="heading 3"/>
    <w:basedOn w:val="Standaard"/>
    <w:next w:val="Standaard"/>
    <w:link w:val="Kop3Teken"/>
    <w:uiPriority w:val="99"/>
    <w:qFormat/>
    <w:rsid w:val="002B265C"/>
    <w:pPr>
      <w:keepNext/>
      <w:outlineLvl w:val="2"/>
    </w:pPr>
    <w:rPr>
      <w:b/>
    </w:rPr>
  </w:style>
  <w:style w:type="paragraph" w:styleId="Kop4">
    <w:name w:val="heading 4"/>
    <w:basedOn w:val="Standaard"/>
    <w:next w:val="Standaard"/>
    <w:link w:val="Kop4Teken"/>
    <w:uiPriority w:val="99"/>
    <w:qFormat/>
    <w:rsid w:val="002B265C"/>
    <w:pPr>
      <w:keepNext/>
      <w:outlineLvl w:val="3"/>
    </w:pPr>
    <w:rPr>
      <w:color w:val="339966"/>
      <w:sz w:val="24"/>
    </w:rPr>
  </w:style>
  <w:style w:type="paragraph" w:styleId="Kop5">
    <w:name w:val="heading 5"/>
    <w:basedOn w:val="Standaard"/>
    <w:next w:val="Standaard"/>
    <w:link w:val="Kop5Teken"/>
    <w:uiPriority w:val="99"/>
    <w:qFormat/>
    <w:rsid w:val="002B265C"/>
    <w:pPr>
      <w:keepNext/>
      <w:spacing w:after="0"/>
      <w:outlineLvl w:val="4"/>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9"/>
    <w:rsid w:val="002B265C"/>
    <w:rPr>
      <w:rFonts w:ascii="Calibri" w:eastAsia="Times New Roman" w:hAnsi="Calibri" w:cs="Calibri"/>
      <w:b/>
      <w:bCs/>
      <w:noProof/>
      <w:color w:val="365F91"/>
      <w:sz w:val="28"/>
      <w:szCs w:val="22"/>
      <w:lang w:eastAsia="nl-NL"/>
    </w:rPr>
  </w:style>
  <w:style w:type="character" w:customStyle="1" w:styleId="Kop2Teken">
    <w:name w:val="Kop 2 Teken"/>
    <w:basedOn w:val="Standaardalinea-lettertype"/>
    <w:link w:val="Kop2"/>
    <w:uiPriority w:val="99"/>
    <w:rsid w:val="002B265C"/>
    <w:rPr>
      <w:rFonts w:ascii="Calibri" w:eastAsia="Times New Roman" w:hAnsi="Calibri" w:cs="Calibri"/>
      <w:b/>
      <w:noProof/>
      <w:color w:val="92D050"/>
      <w:szCs w:val="22"/>
      <w:lang w:eastAsia="nl-NL"/>
    </w:rPr>
  </w:style>
  <w:style w:type="character" w:customStyle="1" w:styleId="Kop3Teken">
    <w:name w:val="Kop 3 Teken"/>
    <w:basedOn w:val="Standaardalinea-lettertype"/>
    <w:link w:val="Kop3"/>
    <w:uiPriority w:val="99"/>
    <w:rsid w:val="002B265C"/>
    <w:rPr>
      <w:rFonts w:ascii="Calibri" w:eastAsia="Times New Roman" w:hAnsi="Calibri" w:cs="Calibri"/>
      <w:b/>
      <w:noProof/>
      <w:sz w:val="22"/>
      <w:szCs w:val="22"/>
      <w:lang w:eastAsia="nl-NL"/>
    </w:rPr>
  </w:style>
  <w:style w:type="character" w:customStyle="1" w:styleId="Kop4Teken">
    <w:name w:val="Kop 4 Teken"/>
    <w:basedOn w:val="Standaardalinea-lettertype"/>
    <w:link w:val="Kop4"/>
    <w:uiPriority w:val="99"/>
    <w:rsid w:val="002B265C"/>
    <w:rPr>
      <w:rFonts w:ascii="Calibri" w:eastAsia="Times New Roman" w:hAnsi="Calibri" w:cs="Calibri"/>
      <w:noProof/>
      <w:color w:val="339966"/>
      <w:szCs w:val="22"/>
      <w:lang w:eastAsia="nl-NL"/>
    </w:rPr>
  </w:style>
  <w:style w:type="character" w:customStyle="1" w:styleId="Kop5Teken">
    <w:name w:val="Kop 5 Teken"/>
    <w:basedOn w:val="Standaardalinea-lettertype"/>
    <w:link w:val="Kop5"/>
    <w:uiPriority w:val="99"/>
    <w:rsid w:val="002B265C"/>
    <w:rPr>
      <w:rFonts w:ascii="Calibri" w:eastAsia="Times New Roman" w:hAnsi="Calibri" w:cs="Calibri"/>
      <w:b/>
      <w:bCs/>
      <w:noProof/>
      <w:sz w:val="22"/>
      <w:szCs w:val="22"/>
      <w:lang w:eastAsia="nl-NL"/>
    </w:rPr>
  </w:style>
  <w:style w:type="character" w:customStyle="1" w:styleId="Kop1Char">
    <w:name w:val="Kop 1 Char"/>
    <w:uiPriority w:val="99"/>
    <w:rsid w:val="002B265C"/>
  </w:style>
  <w:style w:type="paragraph" w:customStyle="1" w:styleId="Lijstalinea1">
    <w:name w:val="Lijstalinea1"/>
    <w:basedOn w:val="Standaard"/>
    <w:uiPriority w:val="99"/>
    <w:rsid w:val="002B265C"/>
    <w:pPr>
      <w:ind w:left="720"/>
    </w:pPr>
  </w:style>
  <w:style w:type="paragraph" w:styleId="Voetnoottekst">
    <w:name w:val="footnote text"/>
    <w:basedOn w:val="Standaard"/>
    <w:link w:val="VoetnoottekstTeken"/>
    <w:uiPriority w:val="99"/>
    <w:semiHidden/>
    <w:rsid w:val="002B265C"/>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2B265C"/>
    <w:rPr>
      <w:rFonts w:ascii="Calibri" w:eastAsia="Times New Roman" w:hAnsi="Calibri" w:cs="Calibri"/>
      <w:noProof/>
      <w:sz w:val="20"/>
      <w:szCs w:val="20"/>
      <w:lang w:eastAsia="nl-NL"/>
    </w:rPr>
  </w:style>
  <w:style w:type="character" w:customStyle="1" w:styleId="VoetnoottekstChar">
    <w:name w:val="Voetnoottekst Char"/>
    <w:uiPriority w:val="99"/>
    <w:rsid w:val="002B265C"/>
    <w:rPr>
      <w:rFonts w:ascii="Times New Roman" w:hAnsi="Times New Roman"/>
      <w:sz w:val="20"/>
    </w:rPr>
  </w:style>
  <w:style w:type="character" w:styleId="Voetnootmarkering">
    <w:name w:val="footnote reference"/>
    <w:uiPriority w:val="99"/>
    <w:rsid w:val="002B265C"/>
    <w:rPr>
      <w:rFonts w:ascii="Times New Roman" w:hAnsi="Times New Roman" w:cs="Times New Roman"/>
      <w:vertAlign w:val="superscript"/>
    </w:rPr>
  </w:style>
  <w:style w:type="paragraph" w:customStyle="1" w:styleId="kop0">
    <w:name w:val="kop 0"/>
    <w:basedOn w:val="Kop1"/>
    <w:next w:val="Standaard"/>
    <w:uiPriority w:val="99"/>
    <w:rsid w:val="002B265C"/>
    <w:pPr>
      <w:keepLines w:val="0"/>
      <w:tabs>
        <w:tab w:val="clear" w:pos="2835"/>
      </w:tabs>
      <w:spacing w:before="0" w:line="240" w:lineRule="auto"/>
    </w:pPr>
    <w:rPr>
      <w:rFonts w:ascii="Tahoma" w:hAnsi="Tahoma" w:cs="Tahoma"/>
      <w:color w:val="auto"/>
      <w:sz w:val="32"/>
      <w:szCs w:val="32"/>
    </w:rPr>
  </w:style>
  <w:style w:type="paragraph" w:styleId="Koptekst">
    <w:name w:val="header"/>
    <w:basedOn w:val="Standaard"/>
    <w:link w:val="KoptekstTeken"/>
    <w:uiPriority w:val="99"/>
    <w:semiHidden/>
    <w:rsid w:val="002B265C"/>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semiHidden/>
    <w:rsid w:val="002B265C"/>
    <w:rPr>
      <w:rFonts w:ascii="Calibri" w:eastAsia="Times New Roman" w:hAnsi="Calibri" w:cs="Calibri"/>
      <w:noProof/>
      <w:sz w:val="22"/>
      <w:szCs w:val="22"/>
      <w:lang w:eastAsia="nl-NL"/>
    </w:rPr>
  </w:style>
  <w:style w:type="character" w:customStyle="1" w:styleId="KoptekstChar">
    <w:name w:val="Koptekst Char"/>
    <w:uiPriority w:val="99"/>
    <w:rsid w:val="002B265C"/>
    <w:rPr>
      <w:rFonts w:ascii="Times New Roman" w:hAnsi="Times New Roman"/>
    </w:rPr>
  </w:style>
  <w:style w:type="paragraph" w:styleId="Voettekst">
    <w:name w:val="footer"/>
    <w:basedOn w:val="Standaard"/>
    <w:link w:val="VoettekstTeken"/>
    <w:uiPriority w:val="99"/>
    <w:rsid w:val="002B265C"/>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2B265C"/>
    <w:rPr>
      <w:rFonts w:ascii="Calibri" w:eastAsia="Times New Roman" w:hAnsi="Calibri" w:cs="Calibri"/>
      <w:noProof/>
      <w:sz w:val="22"/>
      <w:szCs w:val="22"/>
      <w:lang w:eastAsia="nl-NL"/>
    </w:rPr>
  </w:style>
  <w:style w:type="character" w:customStyle="1" w:styleId="VoettekstChar">
    <w:name w:val="Voettekst Char"/>
    <w:uiPriority w:val="99"/>
    <w:rsid w:val="002B265C"/>
    <w:rPr>
      <w:rFonts w:ascii="Times New Roman" w:hAnsi="Times New Roman"/>
    </w:rPr>
  </w:style>
  <w:style w:type="paragraph" w:customStyle="1" w:styleId="Ballontekst1">
    <w:name w:val="Ballontekst1"/>
    <w:basedOn w:val="Standaard"/>
    <w:uiPriority w:val="99"/>
    <w:rsid w:val="002B265C"/>
    <w:pPr>
      <w:spacing w:after="0" w:line="240" w:lineRule="auto"/>
    </w:pPr>
    <w:rPr>
      <w:rFonts w:ascii="Tahoma" w:hAnsi="Tahoma" w:cs="Tahoma"/>
      <w:sz w:val="16"/>
      <w:szCs w:val="16"/>
    </w:rPr>
  </w:style>
  <w:style w:type="character" w:customStyle="1" w:styleId="BallontekstChar">
    <w:name w:val="Ballontekst Char"/>
    <w:uiPriority w:val="99"/>
    <w:rsid w:val="002B265C"/>
    <w:rPr>
      <w:rFonts w:ascii="Tahoma" w:hAnsi="Tahoma"/>
      <w:sz w:val="16"/>
    </w:rPr>
  </w:style>
  <w:style w:type="paragraph" w:styleId="Eindnoottekst">
    <w:name w:val="endnote text"/>
    <w:basedOn w:val="Standaard"/>
    <w:link w:val="EindnoottekstTeken"/>
    <w:uiPriority w:val="99"/>
    <w:semiHidden/>
    <w:rsid w:val="002B265C"/>
    <w:pPr>
      <w:spacing w:after="0" w:line="240" w:lineRule="auto"/>
    </w:pPr>
    <w:rPr>
      <w:rFonts w:ascii="Arial" w:hAnsi="Arial" w:cs="Arial"/>
      <w:sz w:val="20"/>
      <w:szCs w:val="20"/>
    </w:rPr>
  </w:style>
  <w:style w:type="character" w:customStyle="1" w:styleId="EindnoottekstTeken">
    <w:name w:val="Eindnoottekst Teken"/>
    <w:basedOn w:val="Standaardalinea-lettertype"/>
    <w:link w:val="Eindnoottekst"/>
    <w:uiPriority w:val="99"/>
    <w:semiHidden/>
    <w:rsid w:val="002B265C"/>
    <w:rPr>
      <w:rFonts w:ascii="Arial" w:eastAsia="Times New Roman" w:hAnsi="Arial" w:cs="Arial"/>
      <w:noProof/>
      <w:sz w:val="20"/>
      <w:szCs w:val="20"/>
      <w:lang w:eastAsia="nl-NL"/>
    </w:rPr>
  </w:style>
  <w:style w:type="character" w:customStyle="1" w:styleId="EindnoottekstChar">
    <w:name w:val="Eindnoottekst Char"/>
    <w:uiPriority w:val="99"/>
    <w:rsid w:val="002B265C"/>
    <w:rPr>
      <w:rFonts w:ascii="Arial" w:hAnsi="Arial"/>
      <w:sz w:val="20"/>
      <w:lang w:eastAsia="nl-NL"/>
    </w:rPr>
  </w:style>
  <w:style w:type="character" w:styleId="Eindnootmarkering">
    <w:name w:val="endnote reference"/>
    <w:uiPriority w:val="99"/>
    <w:semiHidden/>
    <w:rsid w:val="002B265C"/>
    <w:rPr>
      <w:rFonts w:cs="Times New Roman"/>
      <w:vertAlign w:val="superscript"/>
    </w:rPr>
  </w:style>
  <w:style w:type="paragraph" w:customStyle="1" w:styleId="Duidelijkcitaat1">
    <w:name w:val="Duidelijk citaat1"/>
    <w:basedOn w:val="Standaard"/>
    <w:next w:val="Standaard"/>
    <w:uiPriority w:val="99"/>
    <w:rsid w:val="002B265C"/>
    <w:pPr>
      <w:pBdr>
        <w:bottom w:val="single" w:sz="4" w:space="4" w:color="4F81BD"/>
      </w:pBdr>
      <w:spacing w:before="200" w:after="280"/>
      <w:ind w:left="936" w:right="936"/>
    </w:pPr>
    <w:rPr>
      <w:b/>
      <w:bCs/>
      <w:i/>
      <w:iCs/>
      <w:color w:val="4F81BD"/>
    </w:rPr>
  </w:style>
  <w:style w:type="character" w:customStyle="1" w:styleId="DuidelijkcitaatChar">
    <w:name w:val="Duidelijk citaat Char"/>
    <w:uiPriority w:val="99"/>
    <w:rsid w:val="002B265C"/>
    <w:rPr>
      <w:b/>
      <w:i/>
      <w:color w:val="4F81BD"/>
      <w:sz w:val="22"/>
      <w:lang w:eastAsia="en-US"/>
    </w:rPr>
  </w:style>
  <w:style w:type="character" w:styleId="Verwijzingopmerking">
    <w:name w:val="annotation reference"/>
    <w:uiPriority w:val="99"/>
    <w:semiHidden/>
    <w:rsid w:val="002B265C"/>
    <w:rPr>
      <w:rFonts w:cs="Times New Roman"/>
      <w:sz w:val="16"/>
    </w:rPr>
  </w:style>
  <w:style w:type="paragraph" w:styleId="Tekstopmerking">
    <w:name w:val="annotation text"/>
    <w:basedOn w:val="Standaard"/>
    <w:link w:val="TekstopmerkingTeken"/>
    <w:uiPriority w:val="99"/>
    <w:rsid w:val="002B265C"/>
    <w:rPr>
      <w:sz w:val="20"/>
      <w:szCs w:val="20"/>
    </w:rPr>
  </w:style>
  <w:style w:type="character" w:customStyle="1" w:styleId="TekstopmerkingTeken">
    <w:name w:val="Tekst opmerking Teken"/>
    <w:basedOn w:val="Standaardalinea-lettertype"/>
    <w:link w:val="Tekstopmerking"/>
    <w:uiPriority w:val="99"/>
    <w:rsid w:val="002B265C"/>
    <w:rPr>
      <w:rFonts w:ascii="Calibri" w:eastAsia="Times New Roman" w:hAnsi="Calibri" w:cs="Calibri"/>
      <w:noProof/>
      <w:sz w:val="20"/>
      <w:szCs w:val="20"/>
      <w:lang w:eastAsia="nl-NL"/>
    </w:rPr>
  </w:style>
  <w:style w:type="character" w:customStyle="1" w:styleId="TekstopmerkingChar">
    <w:name w:val="Tekst opmerking Char"/>
    <w:uiPriority w:val="99"/>
    <w:semiHidden/>
    <w:rsid w:val="002B265C"/>
    <w:rPr>
      <w:lang w:eastAsia="en-US"/>
    </w:rPr>
  </w:style>
  <w:style w:type="paragraph" w:customStyle="1" w:styleId="Onderwerpvanopmerking1">
    <w:name w:val="Onderwerp van opmerking1"/>
    <w:basedOn w:val="Tekstopmerking"/>
    <w:next w:val="Tekstopmerking"/>
    <w:uiPriority w:val="99"/>
    <w:semiHidden/>
    <w:rsid w:val="002B265C"/>
    <w:rPr>
      <w:b/>
      <w:bCs/>
    </w:rPr>
  </w:style>
  <w:style w:type="character" w:customStyle="1" w:styleId="OnderwerpvanopmerkingChar">
    <w:name w:val="Onderwerp van opmerking Char"/>
    <w:uiPriority w:val="99"/>
    <w:semiHidden/>
    <w:rsid w:val="002B265C"/>
    <w:rPr>
      <w:b/>
      <w:lang w:eastAsia="en-US"/>
    </w:rPr>
  </w:style>
  <w:style w:type="paragraph" w:styleId="Plattetekst">
    <w:name w:val="Body Text"/>
    <w:basedOn w:val="Standaard"/>
    <w:link w:val="PlattetekstTeken"/>
    <w:uiPriority w:val="99"/>
    <w:semiHidden/>
    <w:rsid w:val="002B265C"/>
    <w:pPr>
      <w:spacing w:after="0" w:line="240" w:lineRule="auto"/>
    </w:pPr>
    <w:rPr>
      <w:rFonts w:cs="Times New Roman"/>
      <w:szCs w:val="24"/>
    </w:rPr>
  </w:style>
  <w:style w:type="character" w:customStyle="1" w:styleId="PlattetekstTeken">
    <w:name w:val="Platte tekst Teken"/>
    <w:basedOn w:val="Standaardalinea-lettertype"/>
    <w:link w:val="Plattetekst"/>
    <w:uiPriority w:val="99"/>
    <w:semiHidden/>
    <w:rsid w:val="002B265C"/>
    <w:rPr>
      <w:rFonts w:ascii="Calibri" w:eastAsia="Times New Roman" w:hAnsi="Calibri" w:cs="Times New Roman"/>
      <w:noProof/>
      <w:sz w:val="22"/>
      <w:lang w:eastAsia="nl-NL"/>
    </w:rPr>
  </w:style>
  <w:style w:type="character" w:customStyle="1" w:styleId="PlattetekstChar">
    <w:name w:val="Platte tekst Char"/>
    <w:uiPriority w:val="99"/>
    <w:semiHidden/>
    <w:rsid w:val="002B265C"/>
    <w:rPr>
      <w:sz w:val="24"/>
    </w:rPr>
  </w:style>
  <w:style w:type="character" w:styleId="Hyperlink">
    <w:name w:val="Hyperlink"/>
    <w:uiPriority w:val="99"/>
    <w:rsid w:val="002B265C"/>
    <w:rPr>
      <w:rFonts w:cs="Times New Roman"/>
      <w:color w:val="0000FF"/>
      <w:u w:val="single"/>
    </w:rPr>
  </w:style>
  <w:style w:type="paragraph" w:styleId="Plattetekst2">
    <w:name w:val="Body Text 2"/>
    <w:basedOn w:val="Standaard"/>
    <w:link w:val="Plattetekst2Teken"/>
    <w:uiPriority w:val="99"/>
    <w:semiHidden/>
    <w:rsid w:val="002B265C"/>
    <w:rPr>
      <w:color w:val="339966"/>
      <w:sz w:val="28"/>
      <w:szCs w:val="28"/>
    </w:rPr>
  </w:style>
  <w:style w:type="character" w:customStyle="1" w:styleId="Plattetekst2Teken">
    <w:name w:val="Platte tekst 2 Teken"/>
    <w:basedOn w:val="Standaardalinea-lettertype"/>
    <w:link w:val="Plattetekst2"/>
    <w:uiPriority w:val="99"/>
    <w:semiHidden/>
    <w:rsid w:val="002B265C"/>
    <w:rPr>
      <w:rFonts w:ascii="Calibri" w:eastAsia="Times New Roman" w:hAnsi="Calibri" w:cs="Calibri"/>
      <w:noProof/>
      <w:color w:val="339966"/>
      <w:sz w:val="28"/>
      <w:szCs w:val="28"/>
      <w:lang w:eastAsia="nl-NL"/>
    </w:rPr>
  </w:style>
  <w:style w:type="paragraph" w:styleId="Documentstructuur">
    <w:name w:val="Document Map"/>
    <w:basedOn w:val="Standaard"/>
    <w:link w:val="DocumentstructuurTeken"/>
    <w:uiPriority w:val="99"/>
    <w:semiHidden/>
    <w:rsid w:val="002B265C"/>
    <w:pPr>
      <w:shd w:val="clear" w:color="auto" w:fill="000080"/>
    </w:pPr>
    <w:rPr>
      <w:rFonts w:ascii="Tahoma" w:hAnsi="Tahoma" w:cs="Tahoma"/>
    </w:rPr>
  </w:style>
  <w:style w:type="character" w:customStyle="1" w:styleId="DocumentstructuurTeken">
    <w:name w:val="Documentstructuur Teken"/>
    <w:basedOn w:val="Standaardalinea-lettertype"/>
    <w:link w:val="Documentstructuur"/>
    <w:uiPriority w:val="99"/>
    <w:semiHidden/>
    <w:rsid w:val="002B265C"/>
    <w:rPr>
      <w:rFonts w:ascii="Tahoma" w:eastAsia="Times New Roman" w:hAnsi="Tahoma" w:cs="Tahoma"/>
      <w:noProof/>
      <w:sz w:val="22"/>
      <w:szCs w:val="22"/>
      <w:shd w:val="clear" w:color="auto" w:fill="000080"/>
      <w:lang w:eastAsia="nl-NL"/>
    </w:rPr>
  </w:style>
  <w:style w:type="character" w:styleId="GevolgdeHyperlink">
    <w:name w:val="FollowedHyperlink"/>
    <w:uiPriority w:val="99"/>
    <w:semiHidden/>
    <w:rsid w:val="002B265C"/>
    <w:rPr>
      <w:rFonts w:cs="Times New Roman"/>
      <w:color w:val="800080"/>
      <w:u w:val="single"/>
    </w:rPr>
  </w:style>
  <w:style w:type="paragraph" w:styleId="Plattetekst3">
    <w:name w:val="Body Text 3"/>
    <w:basedOn w:val="Standaard"/>
    <w:link w:val="Plattetekst3Teken"/>
    <w:uiPriority w:val="99"/>
    <w:semiHidden/>
    <w:rsid w:val="002B265C"/>
    <w:rPr>
      <w:i/>
      <w:iCs/>
    </w:rPr>
  </w:style>
  <w:style w:type="character" w:customStyle="1" w:styleId="Plattetekst3Teken">
    <w:name w:val="Platte tekst 3 Teken"/>
    <w:basedOn w:val="Standaardalinea-lettertype"/>
    <w:link w:val="Plattetekst3"/>
    <w:uiPriority w:val="99"/>
    <w:semiHidden/>
    <w:rsid w:val="002B265C"/>
    <w:rPr>
      <w:rFonts w:ascii="Calibri" w:eastAsia="Times New Roman" w:hAnsi="Calibri" w:cs="Calibri"/>
      <w:i/>
      <w:iCs/>
      <w:noProof/>
      <w:sz w:val="22"/>
      <w:szCs w:val="22"/>
      <w:lang w:eastAsia="nl-NL"/>
    </w:rPr>
  </w:style>
  <w:style w:type="paragraph" w:styleId="Plattetekstinspringen">
    <w:name w:val="Body Text Indent"/>
    <w:basedOn w:val="Standaard"/>
    <w:link w:val="PlattetekstinspringenTeken1"/>
    <w:uiPriority w:val="99"/>
    <w:rsid w:val="002B265C"/>
    <w:pPr>
      <w:spacing w:after="120"/>
      <w:ind w:left="360"/>
    </w:pPr>
  </w:style>
  <w:style w:type="character" w:customStyle="1" w:styleId="PlattetekstinspringenTeken">
    <w:name w:val="Platte tekst inspringen Teken"/>
    <w:basedOn w:val="Standaardalinea-lettertype"/>
    <w:uiPriority w:val="99"/>
    <w:semiHidden/>
    <w:rsid w:val="002B265C"/>
    <w:rPr>
      <w:rFonts w:ascii="Calibri" w:eastAsia="Times New Roman" w:hAnsi="Calibri" w:cs="Calibri"/>
      <w:noProof/>
      <w:sz w:val="22"/>
      <w:szCs w:val="22"/>
      <w:lang w:eastAsia="nl-NL"/>
    </w:rPr>
  </w:style>
  <w:style w:type="character" w:customStyle="1" w:styleId="PlattetekstinspringenTeken1">
    <w:name w:val="Platte tekst inspringen Teken1"/>
    <w:link w:val="Plattetekstinspringen"/>
    <w:uiPriority w:val="99"/>
    <w:rsid w:val="002B265C"/>
    <w:rPr>
      <w:rFonts w:ascii="Calibri" w:eastAsia="Times New Roman" w:hAnsi="Calibri" w:cs="Calibri"/>
      <w:noProof/>
      <w:sz w:val="22"/>
      <w:szCs w:val="22"/>
      <w:lang w:eastAsia="nl-NL"/>
    </w:rPr>
  </w:style>
  <w:style w:type="paragraph" w:styleId="Plattetekstinspringen3">
    <w:name w:val="Body Text Indent 3"/>
    <w:basedOn w:val="Standaard"/>
    <w:link w:val="Plattetekstinspringen3Teken1"/>
    <w:uiPriority w:val="99"/>
    <w:rsid w:val="002B265C"/>
    <w:pPr>
      <w:spacing w:after="120"/>
      <w:ind w:left="360"/>
    </w:pPr>
    <w:rPr>
      <w:sz w:val="16"/>
      <w:szCs w:val="16"/>
    </w:rPr>
  </w:style>
  <w:style w:type="character" w:customStyle="1" w:styleId="Plattetekstinspringen3Teken">
    <w:name w:val="Platte tekst inspringen 3 Teken"/>
    <w:basedOn w:val="Standaardalinea-lettertype"/>
    <w:uiPriority w:val="99"/>
    <w:semiHidden/>
    <w:rsid w:val="002B265C"/>
    <w:rPr>
      <w:rFonts w:ascii="Calibri" w:eastAsia="Times New Roman" w:hAnsi="Calibri" w:cs="Calibri"/>
      <w:noProof/>
      <w:sz w:val="16"/>
      <w:szCs w:val="16"/>
      <w:lang w:eastAsia="nl-NL"/>
    </w:rPr>
  </w:style>
  <w:style w:type="character" w:customStyle="1" w:styleId="Plattetekstinspringen3Teken1">
    <w:name w:val="Platte tekst inspringen 3 Teken1"/>
    <w:link w:val="Plattetekstinspringen3"/>
    <w:uiPriority w:val="99"/>
    <w:rsid w:val="002B265C"/>
    <w:rPr>
      <w:rFonts w:ascii="Calibri" w:eastAsia="Times New Roman" w:hAnsi="Calibri" w:cs="Calibri"/>
      <w:noProof/>
      <w:sz w:val="16"/>
      <w:szCs w:val="16"/>
      <w:lang w:eastAsia="nl-NL"/>
    </w:rPr>
  </w:style>
  <w:style w:type="paragraph" w:styleId="Onderwerpvanopmerking">
    <w:name w:val="annotation subject"/>
    <w:basedOn w:val="Tekstopmerking"/>
    <w:next w:val="Tekstopmerking"/>
    <w:link w:val="OnderwerpvanopmerkingTeken"/>
    <w:uiPriority w:val="99"/>
    <w:semiHidden/>
    <w:rsid w:val="002B265C"/>
    <w:rPr>
      <w:b/>
      <w:bCs/>
    </w:rPr>
  </w:style>
  <w:style w:type="character" w:customStyle="1" w:styleId="OnderwerpvanopmerkingTeken">
    <w:name w:val="Onderwerp van opmerking Teken"/>
    <w:basedOn w:val="TekstopmerkingTeken"/>
    <w:link w:val="Onderwerpvanopmerking"/>
    <w:uiPriority w:val="99"/>
    <w:semiHidden/>
    <w:rsid w:val="002B265C"/>
    <w:rPr>
      <w:rFonts w:ascii="Calibri" w:eastAsia="Times New Roman" w:hAnsi="Calibri" w:cs="Calibri"/>
      <w:b/>
      <w:bCs/>
      <w:noProof/>
      <w:sz w:val="20"/>
      <w:szCs w:val="20"/>
      <w:lang w:eastAsia="nl-NL"/>
    </w:rPr>
  </w:style>
  <w:style w:type="character" w:customStyle="1" w:styleId="TekstopmerkingChar1">
    <w:name w:val="Tekst opmerking Char1"/>
    <w:uiPriority w:val="99"/>
    <w:semiHidden/>
    <w:rsid w:val="002B265C"/>
    <w:rPr>
      <w:lang w:eastAsia="en-US"/>
    </w:rPr>
  </w:style>
  <w:style w:type="character" w:customStyle="1" w:styleId="OnderwerpvanopmerkingChar1">
    <w:name w:val="Onderwerp van opmerking Char1"/>
    <w:uiPriority w:val="99"/>
    <w:semiHidden/>
    <w:rsid w:val="002B265C"/>
    <w:rPr>
      <w:b/>
      <w:lang w:eastAsia="en-US"/>
    </w:rPr>
  </w:style>
  <w:style w:type="paragraph" w:styleId="Ballontekst">
    <w:name w:val="Balloon Text"/>
    <w:basedOn w:val="Standaard"/>
    <w:link w:val="BallontekstTeken"/>
    <w:uiPriority w:val="99"/>
    <w:semiHidden/>
    <w:rsid w:val="002B265C"/>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265C"/>
    <w:rPr>
      <w:rFonts w:ascii="Tahoma" w:eastAsia="Times New Roman" w:hAnsi="Tahoma" w:cs="Tahoma"/>
      <w:noProof/>
      <w:sz w:val="16"/>
      <w:szCs w:val="16"/>
      <w:lang w:eastAsia="nl-NL"/>
    </w:rPr>
  </w:style>
  <w:style w:type="character" w:customStyle="1" w:styleId="BallontekstChar1">
    <w:name w:val="Ballontekst Char1"/>
    <w:uiPriority w:val="99"/>
    <w:semiHidden/>
    <w:rsid w:val="002B265C"/>
    <w:rPr>
      <w:rFonts w:ascii="Tahoma" w:hAnsi="Tahoma"/>
      <w:sz w:val="16"/>
      <w:lang w:eastAsia="en-US"/>
    </w:rPr>
  </w:style>
  <w:style w:type="paragraph" w:customStyle="1" w:styleId="Kleurrijkearcering-accent11">
    <w:name w:val="Kleurrijke arcering - accent 11"/>
    <w:hidden/>
    <w:uiPriority w:val="99"/>
    <w:semiHidden/>
    <w:rsid w:val="002B265C"/>
    <w:rPr>
      <w:rFonts w:ascii="Calibri" w:eastAsia="Times New Roman" w:hAnsi="Calibri" w:cs="Calibri"/>
      <w:noProof/>
      <w:sz w:val="22"/>
      <w:szCs w:val="22"/>
      <w:lang w:eastAsia="nl-NL"/>
    </w:rPr>
  </w:style>
  <w:style w:type="paragraph" w:customStyle="1" w:styleId="Kleurrijkelijst-accent11">
    <w:name w:val="Kleurrijke lijst - accent 11"/>
    <w:basedOn w:val="Standaard"/>
    <w:uiPriority w:val="99"/>
    <w:rsid w:val="002B265C"/>
    <w:pPr>
      <w:ind w:left="708"/>
    </w:pPr>
  </w:style>
  <w:style w:type="table" w:styleId="Tabelraster">
    <w:name w:val="Table Grid"/>
    <w:basedOn w:val="Standaardtabel"/>
    <w:uiPriority w:val="99"/>
    <w:rsid w:val="002B265C"/>
    <w:rPr>
      <w:rFonts w:ascii="Calibri" w:eastAsia="Times New Roman" w:hAnsi="Calibri"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emiddeldelijst1-accent6">
    <w:name w:val="Medium List 1 Accent 6"/>
    <w:basedOn w:val="Standaardtabel"/>
    <w:uiPriority w:val="99"/>
    <w:rsid w:val="002B265C"/>
    <w:rPr>
      <w:rFonts w:ascii="Calibri" w:eastAsia="Times New Roman" w:hAnsi="Calibri" w:cs="Times New Roman"/>
      <w:color w:val="000000"/>
      <w:sz w:val="20"/>
      <w:szCs w:val="20"/>
      <w:lang w:eastAsia="nl-NL"/>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Math" w:eastAsia="Cambria Math" w:hAnsi="Cambria Math"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Kleurrijkraster">
    <w:name w:val="Colorful Grid"/>
    <w:basedOn w:val="Standaardtabel"/>
    <w:uiPriority w:val="99"/>
    <w:rsid w:val="002B265C"/>
    <w:rPr>
      <w:rFonts w:ascii="Calibri" w:eastAsia="Times New Roman" w:hAnsi="Calibri" w:cs="Times New Roman"/>
      <w:color w:val="000000"/>
      <w:sz w:val="20"/>
      <w:szCs w:val="20"/>
      <w:lang w:eastAsia="nl-NL"/>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Lichtearcering-accent1">
    <w:name w:val="Light Shading Accent 1"/>
    <w:basedOn w:val="Standaardtabel"/>
    <w:uiPriority w:val="99"/>
    <w:rsid w:val="002B265C"/>
    <w:rPr>
      <w:rFonts w:ascii="Calibri" w:eastAsia="Times New Roman" w:hAnsi="Calibri" w:cs="Times New Roman"/>
      <w:color w:val="365F91"/>
      <w:sz w:val="20"/>
      <w:szCs w:val="20"/>
      <w:lang w:eastAsia="nl-N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Gemiddeldraster1-accent6">
    <w:name w:val="Medium Grid 1 Accent 6"/>
    <w:basedOn w:val="Standaardtabel"/>
    <w:uiPriority w:val="99"/>
    <w:rsid w:val="002B265C"/>
    <w:rPr>
      <w:rFonts w:ascii="Calibri" w:eastAsia="Times New Roman" w:hAnsi="Calibri" w:cs="Times New Roman"/>
      <w:sz w:val="20"/>
      <w:szCs w:val="20"/>
      <w:lang w:eastAsia="nl-NL"/>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Gemiddeldraster2-accent6">
    <w:name w:val="Medium Grid 2 Accent 6"/>
    <w:basedOn w:val="Standaardtabel"/>
    <w:uiPriority w:val="99"/>
    <w:rsid w:val="002B265C"/>
    <w:rPr>
      <w:rFonts w:ascii="Calibri" w:eastAsia="MS Gothic" w:hAnsi="Calibri" w:cs="Times New Roman"/>
      <w:color w:val="000000"/>
      <w:sz w:val="20"/>
      <w:szCs w:val="20"/>
      <w:lang w:eastAsia="nl-N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paragraph" w:styleId="Lijstalinea">
    <w:name w:val="List Paragraph"/>
    <w:basedOn w:val="Standaard"/>
    <w:uiPriority w:val="99"/>
    <w:qFormat/>
    <w:rsid w:val="002B265C"/>
    <w:pPr>
      <w:ind w:left="720"/>
      <w:contextualSpacing/>
    </w:pPr>
  </w:style>
  <w:style w:type="character" w:styleId="HTML-citaat">
    <w:name w:val="HTML Cite"/>
    <w:uiPriority w:val="99"/>
    <w:semiHidden/>
    <w:rsid w:val="002B265C"/>
    <w:rPr>
      <w:rFonts w:cs="Times New Roman"/>
      <w:i/>
      <w:iCs/>
    </w:rPr>
  </w:style>
  <w:style w:type="paragraph" w:customStyle="1" w:styleId="xl65">
    <w:name w:val="xl65"/>
    <w:basedOn w:val="Standaard"/>
    <w:rsid w:val="002B265C"/>
    <w:pPr>
      <w:spacing w:before="100" w:beforeAutospacing="1" w:after="100" w:afterAutospacing="1" w:line="240" w:lineRule="auto"/>
    </w:pPr>
    <w:rPr>
      <w:rFonts w:ascii="Times New Roman" w:hAnsi="Times New Roman" w:cs="Times New Roman"/>
      <w:noProof w:val="0"/>
      <w:sz w:val="20"/>
      <w:szCs w:val="20"/>
    </w:rPr>
  </w:style>
  <w:style w:type="paragraph" w:customStyle="1" w:styleId="xl66">
    <w:name w:val="xl66"/>
    <w:basedOn w:val="Standaard"/>
    <w:rsid w:val="002B265C"/>
    <w:pPr>
      <w:spacing w:before="100" w:beforeAutospacing="1" w:after="100" w:afterAutospacing="1" w:line="240" w:lineRule="auto"/>
      <w:jc w:val="center"/>
    </w:pPr>
    <w:rPr>
      <w:rFonts w:ascii="Times New Roman" w:hAnsi="Times New Roman" w:cs="Times New Roman"/>
      <w:noProof w:val="0"/>
      <w:sz w:val="20"/>
      <w:szCs w:val="20"/>
    </w:rPr>
  </w:style>
  <w:style w:type="paragraph" w:customStyle="1" w:styleId="xl67">
    <w:name w:val="xl67"/>
    <w:basedOn w:val="Standaard"/>
    <w:rsid w:val="002B265C"/>
    <w:pPr>
      <w:spacing w:before="100" w:beforeAutospacing="1" w:after="100" w:afterAutospacing="1" w:line="240" w:lineRule="auto"/>
    </w:pPr>
    <w:rPr>
      <w:rFonts w:ascii="Times New Roman" w:hAnsi="Times New Roman" w:cs="Times New Roman"/>
      <w:noProof w:val="0"/>
      <w:color w:val="808080"/>
      <w:sz w:val="20"/>
      <w:szCs w:val="20"/>
    </w:rPr>
  </w:style>
  <w:style w:type="paragraph" w:customStyle="1" w:styleId="xl68">
    <w:name w:val="xl68"/>
    <w:basedOn w:val="Standaard"/>
    <w:rsid w:val="002B2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noProof w:val="0"/>
      <w:sz w:val="20"/>
      <w:szCs w:val="20"/>
    </w:rPr>
  </w:style>
  <w:style w:type="paragraph" w:customStyle="1" w:styleId="xl69">
    <w:name w:val="xl69"/>
    <w:basedOn w:val="Standaard"/>
    <w:rsid w:val="002B26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cs="Times New Roman"/>
      <w:noProof w:val="0"/>
      <w:sz w:val="20"/>
      <w:szCs w:val="20"/>
    </w:rPr>
  </w:style>
  <w:style w:type="paragraph" w:customStyle="1" w:styleId="xl70">
    <w:name w:val="xl70"/>
    <w:basedOn w:val="Standaard"/>
    <w:rsid w:val="002B265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cs="Times New Roman"/>
      <w:noProof w:val="0"/>
      <w:sz w:val="20"/>
      <w:szCs w:val="20"/>
    </w:rPr>
  </w:style>
  <w:style w:type="paragraph" w:customStyle="1" w:styleId="xl71">
    <w:name w:val="xl71"/>
    <w:basedOn w:val="Standaard"/>
    <w:rsid w:val="002B26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noProof w:val="0"/>
      <w:sz w:val="20"/>
      <w:szCs w:val="20"/>
    </w:rPr>
  </w:style>
  <w:style w:type="paragraph" w:customStyle="1" w:styleId="xl72">
    <w:name w:val="xl72"/>
    <w:basedOn w:val="Standaard"/>
    <w:rsid w:val="002B265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ascii="Times New Roman" w:hAnsi="Times New Roman" w:cs="Times New Roman"/>
      <w:noProof w:val="0"/>
      <w:sz w:val="20"/>
      <w:szCs w:val="20"/>
    </w:rPr>
  </w:style>
  <w:style w:type="paragraph" w:customStyle="1" w:styleId="xl73">
    <w:name w:val="xl73"/>
    <w:basedOn w:val="Standaard"/>
    <w:rsid w:val="002B265C"/>
    <w:pPr>
      <w:shd w:val="clear" w:color="000000" w:fill="C4D79B"/>
      <w:spacing w:before="100" w:beforeAutospacing="1" w:after="100" w:afterAutospacing="1" w:line="240" w:lineRule="auto"/>
    </w:pPr>
    <w:rPr>
      <w:rFonts w:ascii="Times New Roman" w:hAnsi="Times New Roman" w:cs="Times New Roman"/>
      <w:noProof w:val="0"/>
      <w:sz w:val="20"/>
      <w:szCs w:val="20"/>
    </w:rPr>
  </w:style>
  <w:style w:type="paragraph" w:customStyle="1" w:styleId="xl74">
    <w:name w:val="xl74"/>
    <w:basedOn w:val="Standaard"/>
    <w:rsid w:val="002B265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pPr>
    <w:rPr>
      <w:rFonts w:ascii="Times New Roman" w:hAnsi="Times New Roman" w:cs="Times New Roman"/>
      <w:noProof w:val="0"/>
      <w:sz w:val="20"/>
      <w:szCs w:val="20"/>
    </w:rPr>
  </w:style>
  <w:style w:type="paragraph" w:customStyle="1" w:styleId="xl75">
    <w:name w:val="xl75"/>
    <w:basedOn w:val="Standaard"/>
    <w:rsid w:val="002B265C"/>
    <w:pPr>
      <w:spacing w:before="100" w:beforeAutospacing="1" w:after="100" w:afterAutospacing="1" w:line="240" w:lineRule="auto"/>
      <w:textAlignment w:val="top"/>
    </w:pPr>
    <w:rPr>
      <w:rFonts w:ascii="Times New Roman" w:hAnsi="Times New Roman" w:cs="Times New Roman"/>
      <w:noProof w:val="0"/>
      <w:sz w:val="16"/>
      <w:szCs w:val="16"/>
    </w:rPr>
  </w:style>
  <w:style w:type="paragraph" w:customStyle="1" w:styleId="xl76">
    <w:name w:val="xl76"/>
    <w:basedOn w:val="Standaard"/>
    <w:rsid w:val="002B265C"/>
    <w:pPr>
      <w:spacing w:before="100" w:beforeAutospacing="1" w:after="100" w:afterAutospacing="1" w:line="240" w:lineRule="auto"/>
      <w:textAlignment w:val="top"/>
    </w:pPr>
    <w:rPr>
      <w:rFonts w:ascii="Times New Roman" w:hAnsi="Times New Roman" w:cs="Times New Roman"/>
      <w:noProof w:val="0"/>
      <w:sz w:val="16"/>
      <w:szCs w:val="16"/>
    </w:rPr>
  </w:style>
  <w:style w:type="paragraph" w:customStyle="1" w:styleId="xl77">
    <w:name w:val="xl77"/>
    <w:basedOn w:val="Standaard"/>
    <w:rsid w:val="002B265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pPr>
    <w:rPr>
      <w:rFonts w:ascii="Times New Roman" w:hAnsi="Times New Roman" w:cs="Times New Roman"/>
      <w:b/>
      <w:bCs/>
      <w:noProof w:val="0"/>
      <w:sz w:val="20"/>
      <w:szCs w:val="20"/>
    </w:rPr>
  </w:style>
  <w:style w:type="paragraph" w:customStyle="1" w:styleId="xl78">
    <w:name w:val="xl78"/>
    <w:basedOn w:val="Standaard"/>
    <w:rsid w:val="002B26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noProof w:val="0"/>
      <w:sz w:val="20"/>
      <w:szCs w:val="20"/>
    </w:rPr>
  </w:style>
  <w:style w:type="paragraph" w:customStyle="1" w:styleId="xl79">
    <w:name w:val="xl79"/>
    <w:basedOn w:val="Standaard"/>
    <w:rsid w:val="002B265C"/>
    <w:pPr>
      <w:spacing w:before="100" w:beforeAutospacing="1" w:after="100" w:afterAutospacing="1" w:line="240" w:lineRule="auto"/>
      <w:textAlignment w:val="top"/>
    </w:pPr>
    <w:rPr>
      <w:rFonts w:ascii="Times New Roman" w:hAnsi="Times New Roman" w:cs="Times New Roman"/>
      <w:noProof w:val="0"/>
      <w:sz w:val="16"/>
      <w:szCs w:val="16"/>
    </w:rPr>
  </w:style>
  <w:style w:type="paragraph" w:customStyle="1" w:styleId="xl80">
    <w:name w:val="xl80"/>
    <w:basedOn w:val="Standaard"/>
    <w:rsid w:val="002B265C"/>
    <w:pPr>
      <w:spacing w:before="100" w:beforeAutospacing="1" w:after="100" w:afterAutospacing="1" w:line="240" w:lineRule="auto"/>
      <w:textAlignment w:val="top"/>
    </w:pPr>
    <w:rPr>
      <w:rFonts w:ascii="Times New Roman" w:hAnsi="Times New Roman" w:cs="Times New Roman"/>
      <w:noProof w:val="0"/>
      <w:sz w:val="16"/>
      <w:szCs w:val="16"/>
    </w:rPr>
  </w:style>
  <w:style w:type="paragraph" w:customStyle="1" w:styleId="xl81">
    <w:name w:val="xl81"/>
    <w:basedOn w:val="Standaard"/>
    <w:rsid w:val="002B265C"/>
    <w:pPr>
      <w:spacing w:before="100" w:beforeAutospacing="1" w:after="100" w:afterAutospacing="1" w:line="240" w:lineRule="auto"/>
      <w:jc w:val="center"/>
    </w:pPr>
    <w:rPr>
      <w:rFonts w:ascii="Times New Roman" w:hAnsi="Times New Roman" w:cs="Times New Roman"/>
      <w:b/>
      <w:bCs/>
      <w:noProof w:val="0"/>
      <w:sz w:val="24"/>
      <w:szCs w:val="24"/>
    </w:rPr>
  </w:style>
  <w:style w:type="paragraph" w:customStyle="1" w:styleId="xl82">
    <w:name w:val="xl82"/>
    <w:basedOn w:val="Standaard"/>
    <w:rsid w:val="002B265C"/>
    <w:pPr>
      <w:shd w:val="clear" w:color="000000" w:fill="31869B"/>
      <w:spacing w:before="100" w:beforeAutospacing="1" w:after="100" w:afterAutospacing="1" w:line="240" w:lineRule="auto"/>
      <w:jc w:val="center"/>
      <w:textAlignment w:val="center"/>
    </w:pPr>
    <w:rPr>
      <w:rFonts w:ascii="Times New Roman" w:hAnsi="Times New Roman" w:cs="Times New Roman"/>
      <w:b/>
      <w:bCs/>
      <w:noProof w:val="0"/>
      <w:color w:val="FFFFFF"/>
      <w:sz w:val="20"/>
      <w:szCs w:val="20"/>
    </w:rPr>
  </w:style>
  <w:style w:type="paragraph" w:customStyle="1" w:styleId="xl83">
    <w:name w:val="xl83"/>
    <w:basedOn w:val="Standaard"/>
    <w:rsid w:val="002B265C"/>
    <w:pPr>
      <w:spacing w:before="100" w:beforeAutospacing="1" w:after="100" w:afterAutospacing="1" w:line="240" w:lineRule="auto"/>
    </w:pPr>
    <w:rPr>
      <w:rFonts w:ascii="Times New Roman" w:hAnsi="Times New Roman" w:cs="Times New Roman"/>
      <w:noProof w:val="0"/>
      <w:sz w:val="16"/>
      <w:szCs w:val="16"/>
    </w:rPr>
  </w:style>
  <w:style w:type="paragraph" w:customStyle="1" w:styleId="xl84">
    <w:name w:val="xl84"/>
    <w:basedOn w:val="Standaard"/>
    <w:rsid w:val="002B265C"/>
    <w:pPr>
      <w:shd w:val="clear" w:color="000000" w:fill="FFFFFF"/>
      <w:spacing w:before="100" w:beforeAutospacing="1" w:after="100" w:afterAutospacing="1" w:line="240" w:lineRule="auto"/>
    </w:pPr>
    <w:rPr>
      <w:rFonts w:ascii="Times New Roman" w:hAnsi="Times New Roman" w:cs="Times New Roman"/>
      <w:noProof w:val="0"/>
      <w:sz w:val="20"/>
      <w:szCs w:val="20"/>
    </w:rPr>
  </w:style>
  <w:style w:type="paragraph" w:customStyle="1" w:styleId="xl85">
    <w:name w:val="xl85"/>
    <w:basedOn w:val="Standaard"/>
    <w:rsid w:val="002B265C"/>
    <w:pPr>
      <w:shd w:val="clear" w:color="000000" w:fill="FFFFFF"/>
      <w:spacing w:before="100" w:beforeAutospacing="1" w:after="100" w:afterAutospacing="1" w:line="240" w:lineRule="auto"/>
      <w:textAlignment w:val="top"/>
    </w:pPr>
    <w:rPr>
      <w:rFonts w:ascii="Times New Roman" w:hAnsi="Times New Roman" w:cs="Times New Roman"/>
      <w:noProof w:val="0"/>
      <w:sz w:val="16"/>
      <w:szCs w:val="16"/>
    </w:rPr>
  </w:style>
  <w:style w:type="paragraph" w:customStyle="1" w:styleId="xl86">
    <w:name w:val="xl86"/>
    <w:basedOn w:val="Standaard"/>
    <w:rsid w:val="002B265C"/>
    <w:pPr>
      <w:spacing w:before="100" w:beforeAutospacing="1" w:after="100" w:afterAutospacing="1" w:line="240" w:lineRule="auto"/>
      <w:textAlignment w:val="top"/>
    </w:pPr>
    <w:rPr>
      <w:rFonts w:ascii="Times New Roman" w:hAnsi="Times New Roman" w:cs="Times New Roman"/>
      <w:noProof w:val="0"/>
      <w:sz w:val="16"/>
      <w:szCs w:val="16"/>
    </w:rPr>
  </w:style>
  <w:style w:type="paragraph" w:customStyle="1" w:styleId="xl87">
    <w:name w:val="xl87"/>
    <w:basedOn w:val="Standaard"/>
    <w:rsid w:val="002B265C"/>
    <w:pPr>
      <w:spacing w:before="100" w:beforeAutospacing="1" w:after="100" w:afterAutospacing="1" w:line="240" w:lineRule="auto"/>
      <w:textAlignment w:val="top"/>
    </w:pPr>
    <w:rPr>
      <w:rFonts w:ascii="Times New Roman" w:hAnsi="Times New Roman" w:cs="Times New Roman"/>
      <w:noProof w:val="0"/>
      <w:sz w:val="20"/>
      <w:szCs w:val="20"/>
    </w:rPr>
  </w:style>
  <w:style w:type="paragraph" w:customStyle="1" w:styleId="xl88">
    <w:name w:val="xl88"/>
    <w:basedOn w:val="Standaard"/>
    <w:rsid w:val="002B265C"/>
    <w:pPr>
      <w:pBdr>
        <w:top w:val="single" w:sz="4" w:space="0" w:color="auto"/>
      </w:pBdr>
      <w:spacing w:before="100" w:beforeAutospacing="1" w:after="100" w:afterAutospacing="1" w:line="240" w:lineRule="auto"/>
      <w:textAlignment w:val="top"/>
    </w:pPr>
    <w:rPr>
      <w:rFonts w:ascii="Times New Roman" w:hAnsi="Times New Roman" w:cs="Times New Roman"/>
      <w:noProof w:val="0"/>
      <w:sz w:val="16"/>
      <w:szCs w:val="16"/>
    </w:rPr>
  </w:style>
  <w:style w:type="paragraph" w:customStyle="1" w:styleId="xl89">
    <w:name w:val="xl89"/>
    <w:basedOn w:val="Standaard"/>
    <w:rsid w:val="002B265C"/>
    <w:pPr>
      <w:spacing w:before="100" w:beforeAutospacing="1" w:after="100" w:afterAutospacing="1" w:line="240" w:lineRule="auto"/>
      <w:textAlignment w:val="top"/>
    </w:pPr>
    <w:rPr>
      <w:rFonts w:ascii="Times New Roman" w:hAnsi="Times New Roman" w:cs="Times New Roman"/>
      <w:noProof w:val="0"/>
      <w:sz w:val="16"/>
      <w:szCs w:val="16"/>
    </w:rPr>
  </w:style>
  <w:style w:type="paragraph" w:customStyle="1" w:styleId="xl90">
    <w:name w:val="xl90"/>
    <w:basedOn w:val="Standaard"/>
    <w:rsid w:val="002B265C"/>
    <w:pPr>
      <w:spacing w:before="100" w:beforeAutospacing="1" w:after="100" w:afterAutospacing="1" w:line="240" w:lineRule="auto"/>
      <w:textAlignment w:val="top"/>
    </w:pPr>
    <w:rPr>
      <w:rFonts w:ascii="Times New Roman" w:hAnsi="Times New Roman" w:cs="Times New Roman"/>
      <w:noProof w:val="0"/>
      <w:sz w:val="16"/>
      <w:szCs w:val="16"/>
    </w:rPr>
  </w:style>
  <w:style w:type="paragraph" w:customStyle="1" w:styleId="xl91">
    <w:name w:val="xl91"/>
    <w:basedOn w:val="Standaard"/>
    <w:rsid w:val="002B265C"/>
    <w:pPr>
      <w:pBdr>
        <w:top w:val="single" w:sz="4" w:space="0" w:color="auto"/>
      </w:pBdr>
      <w:spacing w:before="100" w:beforeAutospacing="1" w:after="100" w:afterAutospacing="1" w:line="240" w:lineRule="auto"/>
      <w:textAlignment w:val="top"/>
    </w:pPr>
    <w:rPr>
      <w:rFonts w:ascii="Times New Roman" w:hAnsi="Times New Roman" w:cs="Times New Roman"/>
      <w:noProof w:val="0"/>
      <w:sz w:val="16"/>
      <w:szCs w:val="16"/>
    </w:rPr>
  </w:style>
  <w:style w:type="paragraph" w:customStyle="1" w:styleId="xl92">
    <w:name w:val="xl92"/>
    <w:basedOn w:val="Standaard"/>
    <w:rsid w:val="002B265C"/>
    <w:pPr>
      <w:pBdr>
        <w:top w:val="single" w:sz="4" w:space="0" w:color="auto"/>
      </w:pBdr>
      <w:spacing w:before="100" w:beforeAutospacing="1" w:after="100" w:afterAutospacing="1" w:line="240" w:lineRule="auto"/>
      <w:textAlignment w:val="top"/>
    </w:pPr>
    <w:rPr>
      <w:rFonts w:ascii="Times New Roman" w:hAnsi="Times New Roman" w:cs="Times New Roman"/>
      <w:noProof w:val="0"/>
      <w:sz w:val="16"/>
      <w:szCs w:val="16"/>
    </w:rPr>
  </w:style>
  <w:style w:type="paragraph" w:customStyle="1" w:styleId="xl93">
    <w:name w:val="xl93"/>
    <w:basedOn w:val="Standaard"/>
    <w:rsid w:val="002B265C"/>
    <w:pPr>
      <w:shd w:val="clear" w:color="000000" w:fill="FFFFFF"/>
      <w:spacing w:before="100" w:beforeAutospacing="1" w:after="100" w:afterAutospacing="1" w:line="240" w:lineRule="auto"/>
    </w:pPr>
    <w:rPr>
      <w:rFonts w:ascii="Times New Roman" w:hAnsi="Times New Roman" w:cs="Times New Roman"/>
      <w:noProof w:val="0"/>
      <w:color w:val="808080"/>
      <w:sz w:val="20"/>
      <w:szCs w:val="20"/>
    </w:rPr>
  </w:style>
  <w:style w:type="paragraph" w:customStyle="1" w:styleId="xl94">
    <w:name w:val="xl94"/>
    <w:basedOn w:val="Standaard"/>
    <w:rsid w:val="002B265C"/>
    <w:pPr>
      <w:pBdr>
        <w:top w:val="single" w:sz="4" w:space="0" w:color="auto"/>
      </w:pBdr>
      <w:shd w:val="clear" w:color="000000" w:fill="FFFFFF"/>
      <w:spacing w:before="100" w:beforeAutospacing="1" w:after="100" w:afterAutospacing="1" w:line="240" w:lineRule="auto"/>
      <w:textAlignment w:val="top"/>
    </w:pPr>
    <w:rPr>
      <w:rFonts w:ascii="Times New Roman" w:hAnsi="Times New Roman" w:cs="Times New Roman"/>
      <w:noProof w:val="0"/>
      <w:sz w:val="16"/>
      <w:szCs w:val="16"/>
    </w:rPr>
  </w:style>
  <w:style w:type="paragraph" w:customStyle="1" w:styleId="xl95">
    <w:name w:val="xl95"/>
    <w:basedOn w:val="Standaard"/>
    <w:rsid w:val="002B265C"/>
    <w:pPr>
      <w:spacing w:before="100" w:beforeAutospacing="1" w:after="100" w:afterAutospacing="1" w:line="240" w:lineRule="auto"/>
    </w:pPr>
    <w:rPr>
      <w:rFonts w:ascii="Times New Roman" w:hAnsi="Times New Roman" w:cs="Times New Roman"/>
      <w:noProof w:val="0"/>
      <w:sz w:val="16"/>
      <w:szCs w:val="16"/>
    </w:rPr>
  </w:style>
  <w:style w:type="paragraph" w:customStyle="1" w:styleId="xl96">
    <w:name w:val="xl96"/>
    <w:basedOn w:val="Standaard"/>
    <w:rsid w:val="002B265C"/>
    <w:pPr>
      <w:spacing w:before="100" w:beforeAutospacing="1" w:after="100" w:afterAutospacing="1" w:line="240" w:lineRule="auto"/>
    </w:pPr>
    <w:rPr>
      <w:rFonts w:ascii="Times New Roman" w:hAnsi="Times New Roman" w:cs="Times New Roman"/>
      <w:noProof w:val="0"/>
      <w:sz w:val="20"/>
      <w:szCs w:val="20"/>
    </w:rPr>
  </w:style>
  <w:style w:type="paragraph" w:customStyle="1" w:styleId="Default">
    <w:name w:val="Default"/>
    <w:rsid w:val="002B265C"/>
    <w:pPr>
      <w:autoSpaceDE w:val="0"/>
      <w:autoSpaceDN w:val="0"/>
      <w:adjustRightInd w:val="0"/>
    </w:pPr>
    <w:rPr>
      <w:rFonts w:ascii="Arial" w:eastAsia="Times New Roman" w:hAnsi="Arial" w:cs="Arial"/>
      <w:color w:val="000000"/>
      <w:lang w:eastAsia="nl-NL"/>
    </w:rPr>
  </w:style>
  <w:style w:type="paragraph" w:styleId="Kopvaninhoudsopgave">
    <w:name w:val="TOC Heading"/>
    <w:basedOn w:val="Kop1"/>
    <w:next w:val="Standaard"/>
    <w:uiPriority w:val="39"/>
    <w:semiHidden/>
    <w:unhideWhenUsed/>
    <w:qFormat/>
    <w:rsid w:val="002B265C"/>
    <w:pPr>
      <w:tabs>
        <w:tab w:val="clear" w:pos="2835"/>
      </w:tabs>
      <w:spacing w:before="480" w:after="0"/>
      <w:contextualSpacing w:val="0"/>
      <w:outlineLvl w:val="9"/>
    </w:pPr>
    <w:rPr>
      <w:rFonts w:ascii="Cambria" w:eastAsia="MS Gothic" w:hAnsi="Cambria" w:cs="Times New Roman"/>
      <w:noProof w:val="0"/>
      <w:szCs w:val="28"/>
    </w:rPr>
  </w:style>
  <w:style w:type="paragraph" w:styleId="Inhopg1">
    <w:name w:val="toc 1"/>
    <w:basedOn w:val="Standaard"/>
    <w:next w:val="Standaard"/>
    <w:autoRedefine/>
    <w:uiPriority w:val="39"/>
    <w:qFormat/>
    <w:rsid w:val="002B265C"/>
    <w:pPr>
      <w:spacing w:before="120" w:after="0"/>
    </w:pPr>
    <w:rPr>
      <w:rFonts w:asciiTheme="minorHAnsi" w:hAnsiTheme="minorHAnsi"/>
      <w:b/>
      <w:bCs/>
      <w:sz w:val="24"/>
      <w:szCs w:val="24"/>
    </w:rPr>
  </w:style>
  <w:style w:type="paragraph" w:styleId="Inhopg2">
    <w:name w:val="toc 2"/>
    <w:basedOn w:val="Standaard"/>
    <w:next w:val="Standaard"/>
    <w:autoRedefine/>
    <w:uiPriority w:val="39"/>
    <w:qFormat/>
    <w:rsid w:val="002B265C"/>
    <w:pPr>
      <w:spacing w:after="0"/>
      <w:ind w:left="220"/>
    </w:pPr>
    <w:rPr>
      <w:rFonts w:asciiTheme="minorHAnsi" w:hAnsiTheme="minorHAnsi"/>
      <w:b/>
      <w:bCs/>
    </w:rPr>
  </w:style>
  <w:style w:type="paragraph" w:styleId="Inhopg3">
    <w:name w:val="toc 3"/>
    <w:basedOn w:val="Standaard"/>
    <w:next w:val="Standaard"/>
    <w:autoRedefine/>
    <w:uiPriority w:val="39"/>
    <w:qFormat/>
    <w:rsid w:val="002B265C"/>
    <w:pPr>
      <w:spacing w:after="0"/>
      <w:ind w:left="440"/>
    </w:pPr>
    <w:rPr>
      <w:rFonts w:asciiTheme="minorHAnsi" w:hAnsiTheme="minorHAnsi"/>
    </w:rPr>
  </w:style>
  <w:style w:type="paragraph" w:styleId="Geenafstand">
    <w:name w:val="No Spacing"/>
    <w:uiPriority w:val="1"/>
    <w:qFormat/>
    <w:rsid w:val="002B265C"/>
    <w:rPr>
      <w:rFonts w:ascii="Calibri" w:eastAsia="Times New Roman" w:hAnsi="Calibri" w:cs="Calibri"/>
      <w:noProof/>
      <w:sz w:val="22"/>
      <w:szCs w:val="22"/>
      <w:lang w:eastAsia="nl-NL"/>
    </w:rPr>
  </w:style>
  <w:style w:type="paragraph" w:styleId="Normaalweb">
    <w:name w:val="Normal (Web)"/>
    <w:basedOn w:val="Standaard"/>
    <w:uiPriority w:val="99"/>
    <w:semiHidden/>
    <w:unhideWhenUsed/>
    <w:rsid w:val="002B265C"/>
    <w:pPr>
      <w:spacing w:before="100" w:beforeAutospacing="1" w:after="100" w:afterAutospacing="1" w:line="240" w:lineRule="auto"/>
    </w:pPr>
    <w:rPr>
      <w:rFonts w:ascii="Times New Roman" w:eastAsiaTheme="minorEastAsia" w:hAnsi="Times New Roman" w:cs="Times New Roman"/>
      <w:noProof w:val="0"/>
      <w:sz w:val="24"/>
      <w:szCs w:val="24"/>
    </w:rPr>
  </w:style>
  <w:style w:type="paragraph" w:styleId="Revisie">
    <w:name w:val="Revision"/>
    <w:hidden/>
    <w:uiPriority w:val="99"/>
    <w:semiHidden/>
    <w:rsid w:val="00D50831"/>
    <w:rPr>
      <w:rFonts w:ascii="Calibri" w:eastAsia="Times New Roman" w:hAnsi="Calibri" w:cs="Calibri"/>
      <w:noProof/>
      <w:sz w:val="22"/>
      <w:szCs w:val="22"/>
      <w:lang w:eastAsia="nl-NL"/>
    </w:rPr>
  </w:style>
  <w:style w:type="paragraph" w:styleId="Inhopg4">
    <w:name w:val="toc 4"/>
    <w:basedOn w:val="Standaard"/>
    <w:next w:val="Standaard"/>
    <w:autoRedefine/>
    <w:uiPriority w:val="39"/>
    <w:unhideWhenUsed/>
    <w:rsid w:val="003F17C3"/>
    <w:pPr>
      <w:spacing w:after="0"/>
      <w:ind w:left="660"/>
    </w:pPr>
    <w:rPr>
      <w:rFonts w:asciiTheme="minorHAnsi" w:hAnsiTheme="minorHAnsi"/>
      <w:sz w:val="20"/>
      <w:szCs w:val="20"/>
    </w:rPr>
  </w:style>
  <w:style w:type="paragraph" w:styleId="Inhopg5">
    <w:name w:val="toc 5"/>
    <w:basedOn w:val="Standaard"/>
    <w:next w:val="Standaard"/>
    <w:autoRedefine/>
    <w:uiPriority w:val="39"/>
    <w:unhideWhenUsed/>
    <w:rsid w:val="003F17C3"/>
    <w:pPr>
      <w:spacing w:after="0"/>
      <w:ind w:left="880"/>
    </w:pPr>
    <w:rPr>
      <w:rFonts w:asciiTheme="minorHAnsi" w:hAnsiTheme="minorHAnsi"/>
      <w:sz w:val="20"/>
      <w:szCs w:val="20"/>
    </w:rPr>
  </w:style>
  <w:style w:type="paragraph" w:styleId="Inhopg6">
    <w:name w:val="toc 6"/>
    <w:basedOn w:val="Standaard"/>
    <w:next w:val="Standaard"/>
    <w:autoRedefine/>
    <w:uiPriority w:val="39"/>
    <w:unhideWhenUsed/>
    <w:rsid w:val="003F17C3"/>
    <w:pPr>
      <w:spacing w:after="0"/>
      <w:ind w:left="1100"/>
    </w:pPr>
    <w:rPr>
      <w:rFonts w:asciiTheme="minorHAnsi" w:hAnsiTheme="minorHAnsi"/>
      <w:sz w:val="20"/>
      <w:szCs w:val="20"/>
    </w:rPr>
  </w:style>
  <w:style w:type="paragraph" w:styleId="Inhopg7">
    <w:name w:val="toc 7"/>
    <w:basedOn w:val="Standaard"/>
    <w:next w:val="Standaard"/>
    <w:autoRedefine/>
    <w:uiPriority w:val="39"/>
    <w:unhideWhenUsed/>
    <w:rsid w:val="003F17C3"/>
    <w:pPr>
      <w:spacing w:after="0"/>
      <w:ind w:left="1320"/>
    </w:pPr>
    <w:rPr>
      <w:rFonts w:asciiTheme="minorHAnsi" w:hAnsiTheme="minorHAnsi"/>
      <w:sz w:val="20"/>
      <w:szCs w:val="20"/>
    </w:rPr>
  </w:style>
  <w:style w:type="paragraph" w:styleId="Inhopg8">
    <w:name w:val="toc 8"/>
    <w:basedOn w:val="Standaard"/>
    <w:next w:val="Standaard"/>
    <w:autoRedefine/>
    <w:uiPriority w:val="39"/>
    <w:unhideWhenUsed/>
    <w:rsid w:val="003F17C3"/>
    <w:pPr>
      <w:spacing w:after="0"/>
      <w:ind w:left="1540"/>
    </w:pPr>
    <w:rPr>
      <w:rFonts w:asciiTheme="minorHAnsi" w:hAnsiTheme="minorHAnsi"/>
      <w:sz w:val="20"/>
      <w:szCs w:val="20"/>
    </w:rPr>
  </w:style>
  <w:style w:type="paragraph" w:styleId="Inhopg9">
    <w:name w:val="toc 9"/>
    <w:basedOn w:val="Standaard"/>
    <w:next w:val="Standaard"/>
    <w:autoRedefine/>
    <w:uiPriority w:val="39"/>
    <w:unhideWhenUsed/>
    <w:rsid w:val="003F17C3"/>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hyperlink" Target="http://www.swvvo-ruw.nl" TargetMode="External"/><Relationship Id="rId23" Type="http://schemas.openxmlformats.org/officeDocument/2006/relationships/hyperlink" Target="http://www.swvvo-ruw.nl/index.php/povo-informatie/contactpersonen" TargetMode="External"/><Relationship Id="rId24" Type="http://schemas.openxmlformats.org/officeDocument/2006/relationships/hyperlink" Target="http://www.swvvo-ruw.nl/index.php/het-ruw-loket/werkwijze" TargetMode="External"/><Relationship Id="rId25" Type="http://schemas.openxmlformats.org/officeDocument/2006/relationships/hyperlink" Target="http://www.passenderwijs.nl" TargetMode="External"/><Relationship Id="rId26" Type="http://schemas.openxmlformats.org/officeDocument/2006/relationships/hyperlink" Target="mailto:loket@swvvo-ruw.nl" TargetMode="External"/><Relationship Id="rId27" Type="http://schemas.openxmlformats.org/officeDocument/2006/relationships/hyperlink" Target="http://www.swvvo-ruw.nl/index.php/het-ruw-loket/werkwijze" TargetMode="External"/><Relationship Id="rId28" Type="http://schemas.openxmlformats.org/officeDocument/2006/relationships/header" Target="header4.xml"/><Relationship Id="rId2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4.xml"/><Relationship Id="rId31" Type="http://schemas.openxmlformats.org/officeDocument/2006/relationships/header" Target="header6.xml"/><Relationship Id="rId32" Type="http://schemas.openxmlformats.org/officeDocument/2006/relationships/hyperlink" Target="mailto:woerden@othelpdesk.nl" TargetMode="External"/><Relationship Id="rId9" Type="http://schemas.openxmlformats.org/officeDocument/2006/relationships/hyperlink" Target="https://www.centraleeindtoetspo.n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wvvo-ruw.nl/index.php/povo-informatie/contactpersonen" TargetMode="External"/><Relationship Id="rId33" Type="http://schemas.openxmlformats.org/officeDocument/2006/relationships/hyperlink" Target="mailto:povo@swvvo-ruw.nl" TargetMode="External"/><Relationship Id="rId34" Type="http://schemas.openxmlformats.org/officeDocument/2006/relationships/hyperlink" Target="http://www.minkema.nl" TargetMode="External"/><Relationship Id="rId35" Type="http://schemas.openxmlformats.org/officeDocument/2006/relationships/hyperlink" Target="http://www.kalsbeek.nl" TargetMode="External"/><Relationship Id="rId36" Type="http://schemas.openxmlformats.org/officeDocument/2006/relationships/hyperlink" Target="http://www.veenlandencollege.nl" TargetMode="External"/><Relationship Id="rId10" Type="http://schemas.openxmlformats.org/officeDocument/2006/relationships/hyperlink" Target="http://www.swvam.nl" TargetMode="External"/><Relationship Id="rId11" Type="http://schemas.openxmlformats.org/officeDocument/2006/relationships/hyperlink" Target="http://www.sterkvo.nl" TargetMode="External"/><Relationship Id="rId12" Type="http://schemas.openxmlformats.org/officeDocument/2006/relationships/hyperlink" Target="http://www.sterkvo.nl" TargetMode="External"/><Relationship Id="rId13" Type="http://schemas.openxmlformats.org/officeDocument/2006/relationships/hyperlink" Target="http://www.swv-vo-mhr.nl" TargetMode="External"/><Relationship Id="rId14" Type="http://schemas.openxmlformats.org/officeDocument/2006/relationships/hyperlink" Target="http://www.svwvo-ruw.nl" TargetMode="External"/><Relationship Id="rId15" Type="http://schemas.openxmlformats.org/officeDocument/2006/relationships/hyperlink" Target="mailto:povo@swvvo-ruw.nl"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37" Type="http://schemas.openxmlformats.org/officeDocument/2006/relationships/hyperlink" Target="http://www.wellantvmbo.nl/montfoort" TargetMode="External"/><Relationship Id="rId38" Type="http://schemas.openxmlformats.org/officeDocument/2006/relationships/hyperlink" Target="http://www.futuracollege.nl" TargetMode="External"/><Relationship Id="rId39" Type="http://schemas.openxmlformats.org/officeDocument/2006/relationships/image" Target="media/image1.emf"/><Relationship Id="rId40" Type="http://schemas.openxmlformats.org/officeDocument/2006/relationships/image" Target="media/image2.jpeg"/><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BC02A-BF9B-0149-9453-74356EF1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27</Pages>
  <Words>7957</Words>
  <Characters>43764</Characters>
  <Application>Microsoft Macintosh Word</Application>
  <DocSecurity>0</DocSecurity>
  <Lines>364</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Beentjes</dc:creator>
  <cp:lastModifiedBy>Marieke Beentjes</cp:lastModifiedBy>
  <cp:revision>3</cp:revision>
  <dcterms:created xsi:type="dcterms:W3CDTF">2018-09-04T14:20:00Z</dcterms:created>
  <dcterms:modified xsi:type="dcterms:W3CDTF">2018-09-04T14:49:00Z</dcterms:modified>
</cp:coreProperties>
</file>